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576D" w14:textId="1303F703" w:rsidR="001372AC" w:rsidRDefault="295E13AA" w:rsidP="009D078E">
      <w:pPr>
        <w:pStyle w:val="Kop1"/>
      </w:pPr>
      <w:r w:rsidRPr="6A2028EE">
        <w:t>Overeenkomst</w:t>
      </w:r>
      <w:r w:rsidR="0E4297E1" w:rsidRPr="6A2028EE">
        <w:t xml:space="preserve"> Woonzorgcentrum</w:t>
      </w:r>
      <w:r w:rsidR="707990FF" w:rsidRPr="6A2028EE">
        <w:t xml:space="preserve"> met de </w:t>
      </w:r>
      <w:r w:rsidR="68FC99E3" w:rsidRPr="6A2028EE">
        <w:t>C</w:t>
      </w:r>
      <w:r w:rsidR="707990FF" w:rsidRPr="6A2028EE">
        <w:t xml:space="preserve">oördinerend en </w:t>
      </w:r>
      <w:r w:rsidR="68FC99E3" w:rsidRPr="6A2028EE">
        <w:t>R</w:t>
      </w:r>
      <w:r w:rsidR="707990FF" w:rsidRPr="6A2028EE">
        <w:t xml:space="preserve">aadgevend </w:t>
      </w:r>
      <w:r w:rsidR="68FC99E3" w:rsidRPr="6A2028EE">
        <w:t>A</w:t>
      </w:r>
      <w:r w:rsidR="707990FF" w:rsidRPr="6A2028EE">
        <w:t xml:space="preserve">rts </w:t>
      </w:r>
    </w:p>
    <w:p w14:paraId="6BE3E69F" w14:textId="77777777" w:rsidR="004A5FA8" w:rsidRPr="004A5FA8" w:rsidRDefault="004A5FA8" w:rsidP="004A5FA8"/>
    <w:p w14:paraId="72F30C89" w14:textId="7FD9BF60" w:rsidR="00643C49" w:rsidRPr="00F71C3B" w:rsidRDefault="00643C49" w:rsidP="3C9D01F2">
      <w:pPr>
        <w:pBdr>
          <w:top w:val="single" w:sz="4" w:space="1" w:color="auto"/>
          <w:left w:val="single" w:sz="4" w:space="4" w:color="auto"/>
          <w:bottom w:val="single" w:sz="4" w:space="1" w:color="auto"/>
          <w:right w:val="single" w:sz="4" w:space="4" w:color="auto"/>
        </w:pBdr>
        <w:rPr>
          <w:b/>
          <w:bCs/>
          <w:i/>
          <w:iCs/>
          <w:color w:val="C45911" w:themeColor="accent2" w:themeShade="BF"/>
        </w:rPr>
      </w:pPr>
      <w:r w:rsidRPr="3C9D01F2">
        <w:rPr>
          <w:b/>
          <w:bCs/>
          <w:i/>
          <w:iCs/>
          <w:color w:val="C45911" w:themeColor="accent2" w:themeShade="BF"/>
        </w:rPr>
        <w:t xml:space="preserve">De tekst in cursief oranje is bedoeld als </w:t>
      </w:r>
      <w:r w:rsidR="004A5FA8" w:rsidRPr="3C9D01F2">
        <w:rPr>
          <w:b/>
          <w:bCs/>
          <w:i/>
          <w:iCs/>
          <w:color w:val="C45911" w:themeColor="accent2" w:themeShade="BF"/>
        </w:rPr>
        <w:t xml:space="preserve">indicatie voor aanvullingen of </w:t>
      </w:r>
      <w:r w:rsidRPr="3C9D01F2">
        <w:rPr>
          <w:b/>
          <w:bCs/>
          <w:i/>
          <w:iCs/>
          <w:color w:val="C45911" w:themeColor="accent2" w:themeShade="BF"/>
        </w:rPr>
        <w:t xml:space="preserve">suggestie voor verdere uitwerking of aanpassing </w:t>
      </w:r>
      <w:r w:rsidR="79FC22EF" w:rsidRPr="3C9D01F2">
        <w:rPr>
          <w:b/>
          <w:bCs/>
          <w:i/>
          <w:iCs/>
          <w:color w:val="C45911" w:themeColor="accent2" w:themeShade="BF"/>
        </w:rPr>
        <w:t>aan</w:t>
      </w:r>
      <w:r w:rsidRPr="3C9D01F2">
        <w:rPr>
          <w:b/>
          <w:bCs/>
          <w:i/>
          <w:iCs/>
          <w:color w:val="C45911" w:themeColor="accent2" w:themeShade="BF"/>
        </w:rPr>
        <w:t xml:space="preserve"> de lokale afspraken.  </w:t>
      </w:r>
    </w:p>
    <w:p w14:paraId="55D454DA" w14:textId="0CC0B7CB" w:rsidR="60F9A7A5" w:rsidRPr="00643C49" w:rsidRDefault="60F9A7A5" w:rsidP="00F70DF7">
      <w:r w:rsidRPr="00F70DF7">
        <w:rPr>
          <w:rFonts w:ascii="Calibri" w:eastAsia="Calibri" w:hAnsi="Calibri" w:cs="Calibri"/>
        </w:rPr>
        <w:t>Tussen volgende partijen:</w:t>
      </w:r>
    </w:p>
    <w:p w14:paraId="283BD16A" w14:textId="77777777" w:rsidR="00DA02EB" w:rsidRDefault="00DA02EB" w:rsidP="00F70DF7">
      <w:pPr>
        <w:rPr>
          <w:rFonts w:ascii="Calibri" w:eastAsia="Calibri" w:hAnsi="Calibri" w:cs="Calibri"/>
        </w:rPr>
      </w:pPr>
    </w:p>
    <w:p w14:paraId="31E1F352" w14:textId="5B0C6C9B" w:rsidR="60F9A7A5" w:rsidRPr="00DA02EB" w:rsidRDefault="00CA3D3A" w:rsidP="00593B84">
      <w:pPr>
        <w:rPr>
          <w:rFonts w:ascii="Calibri" w:eastAsia="Calibri" w:hAnsi="Calibri" w:cs="Calibri"/>
          <w:color w:val="C45911" w:themeColor="accent2" w:themeShade="BF"/>
        </w:rPr>
      </w:pPr>
      <w:r w:rsidRPr="207E0FE4">
        <w:rPr>
          <w:rFonts w:ascii="Calibri" w:eastAsia="Calibri" w:hAnsi="Calibri" w:cs="Calibri"/>
          <w:color w:val="C45911" w:themeColor="accent2" w:themeShade="BF"/>
        </w:rPr>
        <w:t>[WOONZORGCENTRUM]</w:t>
      </w:r>
      <w:r w:rsidRPr="207E0FE4">
        <w:rPr>
          <w:color w:val="C45911" w:themeColor="accent2" w:themeShade="BF"/>
        </w:rPr>
        <w:t xml:space="preserve"> </w:t>
      </w:r>
      <w:r w:rsidRPr="207E0FE4">
        <w:rPr>
          <w:rFonts w:ascii="Calibri" w:eastAsia="Calibri" w:hAnsi="Calibri" w:cs="Calibri"/>
          <w:color w:val="C45911" w:themeColor="accent2" w:themeShade="BF"/>
        </w:rPr>
        <w:t>met erkenningsnummer [ERKENNINGSNUMMER]</w:t>
      </w:r>
      <w:r w:rsidR="00593B84" w:rsidRPr="207E0FE4">
        <w:rPr>
          <w:rFonts w:ascii="Calibri" w:eastAsia="Calibri" w:hAnsi="Calibri" w:cs="Calibri"/>
          <w:color w:val="C45911" w:themeColor="accent2" w:themeShade="BF"/>
        </w:rPr>
        <w:t xml:space="preserve"> met maatschappelijke zetel in [ADRES] vertegenwoordigd door </w:t>
      </w:r>
      <w:r w:rsidR="00066B77">
        <w:rPr>
          <w:rFonts w:ascii="Calibri" w:eastAsia="Calibri" w:hAnsi="Calibri" w:cs="Calibri"/>
          <w:color w:val="C45911" w:themeColor="accent2" w:themeShade="BF"/>
        </w:rPr>
        <w:t xml:space="preserve">initiatiefnemer </w:t>
      </w:r>
      <w:r w:rsidR="00593B84" w:rsidRPr="207E0FE4">
        <w:rPr>
          <w:rFonts w:ascii="Calibri" w:eastAsia="Calibri" w:hAnsi="Calibri" w:cs="Calibri"/>
          <w:color w:val="C45911" w:themeColor="accent2" w:themeShade="BF"/>
        </w:rPr>
        <w:t>[NAAM en VOORNAAM]</w:t>
      </w:r>
    </w:p>
    <w:p w14:paraId="282131ED" w14:textId="20905B6C" w:rsidR="00DA02EB" w:rsidRDefault="60F9A7A5" w:rsidP="00F70DF7">
      <w:pPr>
        <w:rPr>
          <w:rFonts w:ascii="Calibri" w:eastAsia="Calibri" w:hAnsi="Calibri" w:cs="Calibri"/>
        </w:rPr>
      </w:pPr>
      <w:r w:rsidRPr="00F70DF7">
        <w:rPr>
          <w:rFonts w:ascii="Calibri" w:eastAsia="Calibri" w:hAnsi="Calibri" w:cs="Calibri"/>
        </w:rPr>
        <w:t>Hierna genoemd ‘het WZC’</w:t>
      </w:r>
    </w:p>
    <w:p w14:paraId="16344D52" w14:textId="46661DC8" w:rsidR="1DB578F2" w:rsidRPr="008F1586" w:rsidRDefault="60F9A7A5" w:rsidP="1DB578F2">
      <w:pPr>
        <w:rPr>
          <w:rFonts w:ascii="Calibri" w:eastAsia="Calibri" w:hAnsi="Calibri" w:cs="Calibri"/>
        </w:rPr>
      </w:pPr>
      <w:r w:rsidRPr="00F70DF7">
        <w:rPr>
          <w:rFonts w:ascii="Calibri" w:eastAsia="Calibri" w:hAnsi="Calibri" w:cs="Calibri"/>
        </w:rPr>
        <w:t xml:space="preserve"> </w:t>
      </w:r>
      <w:r w:rsidR="00593B84">
        <w:rPr>
          <w:rFonts w:ascii="Calibri" w:eastAsia="Calibri" w:hAnsi="Calibri" w:cs="Calibri"/>
        </w:rPr>
        <w:t>EN</w:t>
      </w:r>
    </w:p>
    <w:p w14:paraId="1AA971C0" w14:textId="79BD2FA4" w:rsidR="008F1586" w:rsidRPr="008F1586" w:rsidRDefault="00262DCE" w:rsidP="207E0FE4">
      <w:pPr>
        <w:rPr>
          <w:color w:val="C45911" w:themeColor="accent2" w:themeShade="BF"/>
        </w:rPr>
      </w:pPr>
      <w:r w:rsidRPr="207E0FE4">
        <w:rPr>
          <w:color w:val="C45911" w:themeColor="accent2" w:themeShade="BF"/>
        </w:rPr>
        <w:t>[</w:t>
      </w:r>
      <w:r w:rsidR="008F1586" w:rsidRPr="207E0FE4">
        <w:rPr>
          <w:color w:val="C45911" w:themeColor="accent2" w:themeShade="BF"/>
        </w:rPr>
        <w:t>VENNOOTSCHAPSVORM EN NAAM], met zetel te [ADRES] en met ondernemingsnummer [ONDERNEMINGSNUMMER], ingeschreven in het rechtspersonenregister [RPR] met als bestuurder dr. [NAAM EN VOORNAAM], door het RIZIV erkend als huisarts onder het nummer [RIZIV-NUMMER], wonende te [ADRES]</w:t>
      </w:r>
    </w:p>
    <w:p w14:paraId="717D8E77" w14:textId="77777777" w:rsidR="008F1586" w:rsidRPr="008F1586" w:rsidRDefault="008F1586" w:rsidP="008F1586">
      <w:pPr>
        <w:rPr>
          <w:color w:val="C45911" w:themeColor="accent2" w:themeShade="BF"/>
        </w:rPr>
      </w:pPr>
      <w:r w:rsidRPr="008F1586">
        <w:rPr>
          <w:color w:val="C45911" w:themeColor="accent2" w:themeShade="BF"/>
        </w:rPr>
        <w:t>OF</w:t>
      </w:r>
    </w:p>
    <w:p w14:paraId="78CF6283" w14:textId="5E6A1232" w:rsidR="008F1586" w:rsidRPr="008F1586" w:rsidRDefault="008F1586" w:rsidP="008F1586">
      <w:pPr>
        <w:rPr>
          <w:color w:val="C45911" w:themeColor="accent2" w:themeShade="BF"/>
        </w:rPr>
      </w:pPr>
      <w:r w:rsidRPr="008F1586">
        <w:rPr>
          <w:color w:val="C45911" w:themeColor="accent2" w:themeShade="BF"/>
        </w:rPr>
        <w:t xml:space="preserve">[NATUURLIJK PERSOON ONDERNMER], gevestigd te </w:t>
      </w:r>
      <w:r w:rsidRPr="008F1586">
        <w:rPr>
          <w:bCs/>
          <w:color w:val="C45911" w:themeColor="accent2" w:themeShade="BF"/>
        </w:rPr>
        <w:t>[ADRES] en met ondernemingsnummer [ONDERNEMINGSNUMMER], opgericht door dr. [NAAM], door het RIZIV erkend als huisarts onder het nummer [RIZIV-NUMMER], wonende te [ADRES]</w:t>
      </w:r>
    </w:p>
    <w:p w14:paraId="0F2394BC" w14:textId="00C9BBE1" w:rsidR="00917A70" w:rsidRDefault="00DA02EB" w:rsidP="00B028C1">
      <w:pPr>
        <w:rPr>
          <w:color w:val="000000" w:themeColor="text1"/>
        </w:rPr>
      </w:pPr>
      <w:r>
        <w:rPr>
          <w:color w:val="000000" w:themeColor="text1"/>
        </w:rPr>
        <w:t>H</w:t>
      </w:r>
      <w:r w:rsidR="00FC5980" w:rsidRPr="00F70DF7">
        <w:rPr>
          <w:color w:val="000000" w:themeColor="text1"/>
        </w:rPr>
        <w:t>ierna genoemd “de CRA”</w:t>
      </w:r>
    </w:p>
    <w:p w14:paraId="70440D4A" w14:textId="77777777" w:rsidR="00917A70" w:rsidRPr="00917A70" w:rsidRDefault="00917A70" w:rsidP="00B028C1">
      <w:pPr>
        <w:rPr>
          <w:color w:val="000000" w:themeColor="text1"/>
        </w:rPr>
      </w:pPr>
    </w:p>
    <w:p w14:paraId="02BE8E0D" w14:textId="1483C323" w:rsidR="00E714DD" w:rsidRDefault="00FC5980" w:rsidP="00FC5980">
      <w:r>
        <w:t xml:space="preserve">wordt </w:t>
      </w:r>
      <w:r w:rsidR="1E5BEADC">
        <w:t>overeengekomen wat volgt</w:t>
      </w:r>
      <w:r>
        <w:t xml:space="preserve">: </w:t>
      </w:r>
    </w:p>
    <w:p w14:paraId="1BFF90A4" w14:textId="77777777" w:rsidR="00917A70" w:rsidRDefault="00917A70" w:rsidP="00FC5980">
      <w:pPr>
        <w:rPr>
          <w:b/>
          <w:bCs/>
        </w:rPr>
      </w:pPr>
    </w:p>
    <w:p w14:paraId="635C299D" w14:textId="7DBECE5C" w:rsidR="00FC5980" w:rsidRPr="00E714DD" w:rsidRDefault="00FC5980" w:rsidP="00FC5980">
      <w:r w:rsidRPr="1DB578F2">
        <w:rPr>
          <w:b/>
          <w:bCs/>
        </w:rPr>
        <w:t>Artikel 1</w:t>
      </w:r>
      <w:r w:rsidR="4396174C" w:rsidRPr="1DB578F2">
        <w:rPr>
          <w:b/>
          <w:bCs/>
        </w:rPr>
        <w:t xml:space="preserve"> – </w:t>
      </w:r>
      <w:r w:rsidR="005B13E1">
        <w:rPr>
          <w:b/>
          <w:bCs/>
        </w:rPr>
        <w:t>Kwalificaties van de CRA</w:t>
      </w:r>
    </w:p>
    <w:p w14:paraId="7CA94C06" w14:textId="61D85E6A" w:rsidR="009D078E" w:rsidRDefault="0E4297E1" w:rsidP="00917A70">
      <w:pPr>
        <w:rPr>
          <w:rFonts w:ascii="Calibri" w:eastAsia="Calibri" w:hAnsi="Calibri" w:cs="Calibri"/>
        </w:rPr>
      </w:pPr>
      <w:r>
        <w:t xml:space="preserve">Het </w:t>
      </w:r>
      <w:r w:rsidR="00FC5980">
        <w:t xml:space="preserve">WZC </w:t>
      </w:r>
      <w:r>
        <w:t xml:space="preserve"> stelt de </w:t>
      </w:r>
      <w:r w:rsidR="00CB66C9">
        <w:t>huisarts</w:t>
      </w:r>
      <w:r>
        <w:t xml:space="preserve"> aan als </w:t>
      </w:r>
      <w:r w:rsidR="58515DB2" w:rsidRPr="00917A70">
        <w:rPr>
          <w:color w:val="C45911" w:themeColor="accent2" w:themeShade="BF"/>
        </w:rPr>
        <w:t>(titelvoerend, indien van toepassing</w:t>
      </w:r>
      <w:r w:rsidR="00CB66C9" w:rsidRPr="00917A70">
        <w:rPr>
          <w:color w:val="C45911" w:themeColor="accent2" w:themeShade="BF"/>
        </w:rPr>
        <w:t>)</w:t>
      </w:r>
      <w:r w:rsidR="00CB66C9">
        <w:rPr>
          <w:color w:val="ED7D31" w:themeColor="accent2"/>
        </w:rPr>
        <w:t xml:space="preserve"> </w:t>
      </w:r>
      <w:r w:rsidR="00CB66C9" w:rsidRPr="00CB66C9">
        <w:t>CRA</w:t>
      </w:r>
      <w:r w:rsidRPr="00CB66C9">
        <w:t xml:space="preserve"> </w:t>
      </w:r>
      <w:r>
        <w:t xml:space="preserve">met de taken </w:t>
      </w:r>
      <w:r w:rsidR="065F3645">
        <w:t xml:space="preserve">zoals </w:t>
      </w:r>
      <w:r>
        <w:t>omschreven in de toepasselijke regelgeving</w:t>
      </w:r>
      <w:r w:rsidR="1BE72600">
        <w:t>.</w:t>
      </w:r>
      <w:r w:rsidR="00412BFD">
        <w:rPr>
          <w:rStyle w:val="Voetnootmarkering"/>
        </w:rPr>
        <w:footnoteReference w:id="2"/>
      </w:r>
      <w:r w:rsidR="006E6359">
        <w:t xml:space="preserve"> </w:t>
      </w:r>
      <w:r w:rsidR="15030FA5" w:rsidRPr="6A2028EE">
        <w:rPr>
          <w:rFonts w:ascii="Calibri" w:eastAsia="Calibri" w:hAnsi="Calibri" w:cs="Calibri"/>
        </w:rPr>
        <w:t xml:space="preserve">De CRA bevestigt dat </w:t>
      </w:r>
      <w:r w:rsidR="006E6359">
        <w:rPr>
          <w:rFonts w:ascii="Calibri" w:eastAsia="Calibri" w:hAnsi="Calibri" w:cs="Calibri"/>
        </w:rPr>
        <w:t>hij/zij</w:t>
      </w:r>
      <w:r w:rsidR="15030FA5" w:rsidRPr="6A2028EE">
        <w:rPr>
          <w:rFonts w:ascii="Calibri" w:eastAsia="Calibri" w:hAnsi="Calibri" w:cs="Calibri"/>
        </w:rPr>
        <w:t xml:space="preserve"> voldoet</w:t>
      </w:r>
      <w:r w:rsidR="005B13E1">
        <w:rPr>
          <w:rFonts w:ascii="Calibri" w:eastAsia="Calibri" w:hAnsi="Calibri" w:cs="Calibri"/>
        </w:rPr>
        <w:t>,</w:t>
      </w:r>
      <w:r w:rsidR="15030FA5" w:rsidRPr="6A2028EE">
        <w:rPr>
          <w:rFonts w:ascii="Calibri" w:eastAsia="Calibri" w:hAnsi="Calibri" w:cs="Calibri"/>
        </w:rPr>
        <w:t xml:space="preserve"> of uiterlijk binnen vier jaar na aanstelling zal voldoen</w:t>
      </w:r>
      <w:r w:rsidR="005B13E1">
        <w:rPr>
          <w:rFonts w:ascii="Calibri" w:eastAsia="Calibri" w:hAnsi="Calibri" w:cs="Calibri"/>
        </w:rPr>
        <w:t>,</w:t>
      </w:r>
      <w:r w:rsidR="15030FA5" w:rsidRPr="6A2028EE">
        <w:rPr>
          <w:rFonts w:ascii="Calibri" w:eastAsia="Calibri" w:hAnsi="Calibri" w:cs="Calibri"/>
        </w:rPr>
        <w:t xml:space="preserve"> aan de wettelijk vereiste kwalificaties en bijscholing voor deze functie. </w:t>
      </w:r>
      <w:r w:rsidR="5499DD3F" w:rsidRPr="6A2028EE">
        <w:rPr>
          <w:rFonts w:ascii="Calibri" w:eastAsia="Calibri" w:hAnsi="Calibri" w:cs="Calibri"/>
        </w:rPr>
        <w:t xml:space="preserve">Om </w:t>
      </w:r>
      <w:r w:rsidR="70444999" w:rsidRPr="6A2028EE">
        <w:rPr>
          <w:rFonts w:ascii="Calibri" w:eastAsia="Calibri" w:hAnsi="Calibri" w:cs="Calibri"/>
        </w:rPr>
        <w:t>d</w:t>
      </w:r>
      <w:r w:rsidR="69A418FD" w:rsidRPr="6A2028EE">
        <w:rPr>
          <w:rFonts w:ascii="Calibri" w:eastAsia="Calibri" w:hAnsi="Calibri" w:cs="Calibri"/>
        </w:rPr>
        <w:t>e</w:t>
      </w:r>
      <w:r w:rsidR="5499DD3F" w:rsidRPr="6A2028EE">
        <w:rPr>
          <w:rFonts w:ascii="Calibri" w:eastAsia="Calibri" w:hAnsi="Calibri" w:cs="Calibri"/>
        </w:rPr>
        <w:t xml:space="preserve"> kwalificatie te behouden</w:t>
      </w:r>
      <w:r w:rsidR="4D107494" w:rsidRPr="6A2028EE">
        <w:rPr>
          <w:rFonts w:ascii="Calibri" w:eastAsia="Calibri" w:hAnsi="Calibri" w:cs="Calibri"/>
        </w:rPr>
        <w:t>, engageert</w:t>
      </w:r>
      <w:r w:rsidR="5499DD3F" w:rsidRPr="6A2028EE">
        <w:rPr>
          <w:rFonts w:ascii="Calibri" w:eastAsia="Calibri" w:hAnsi="Calibri" w:cs="Calibri"/>
        </w:rPr>
        <w:t xml:space="preserve"> de CRA zich </w:t>
      </w:r>
      <w:r w:rsidR="182E8723" w:rsidRPr="6A2028EE">
        <w:rPr>
          <w:rFonts w:ascii="Calibri" w:eastAsia="Calibri" w:hAnsi="Calibri" w:cs="Calibri"/>
        </w:rPr>
        <w:t xml:space="preserve">tot </w:t>
      </w:r>
      <w:r w:rsidR="5499DD3F" w:rsidRPr="6A2028EE">
        <w:rPr>
          <w:rFonts w:ascii="Calibri" w:eastAsia="Calibri" w:hAnsi="Calibri" w:cs="Calibri"/>
        </w:rPr>
        <w:t>jaarlijks</w:t>
      </w:r>
      <w:r w:rsidR="7530BFA2" w:rsidRPr="6A2028EE">
        <w:rPr>
          <w:rFonts w:ascii="Calibri" w:eastAsia="Calibri" w:hAnsi="Calibri" w:cs="Calibri"/>
        </w:rPr>
        <w:t>e</w:t>
      </w:r>
      <w:r w:rsidR="5499DD3F" w:rsidRPr="6A2028EE">
        <w:rPr>
          <w:rFonts w:ascii="Calibri" w:eastAsia="Calibri" w:hAnsi="Calibri" w:cs="Calibri"/>
        </w:rPr>
        <w:t xml:space="preserve"> bijschol</w:t>
      </w:r>
      <w:r w:rsidR="743BDB2D" w:rsidRPr="6A2028EE">
        <w:rPr>
          <w:rFonts w:ascii="Calibri" w:eastAsia="Calibri" w:hAnsi="Calibri" w:cs="Calibri"/>
        </w:rPr>
        <w:t>ing</w:t>
      </w:r>
      <w:r w:rsidR="5499DD3F" w:rsidRPr="6A2028EE">
        <w:rPr>
          <w:rFonts w:ascii="Calibri" w:eastAsia="Calibri" w:hAnsi="Calibri" w:cs="Calibri"/>
        </w:rPr>
        <w:t xml:space="preserve"> conform de </w:t>
      </w:r>
      <w:r w:rsidR="4FEFE346" w:rsidRPr="6A2028EE">
        <w:rPr>
          <w:rFonts w:ascii="Calibri" w:eastAsia="Calibri" w:hAnsi="Calibri" w:cs="Calibri"/>
        </w:rPr>
        <w:t>geldende</w:t>
      </w:r>
      <w:r w:rsidR="6E4FA87F" w:rsidRPr="6A2028EE">
        <w:rPr>
          <w:rFonts w:ascii="Calibri" w:eastAsia="Calibri" w:hAnsi="Calibri" w:cs="Calibri"/>
        </w:rPr>
        <w:t xml:space="preserve"> </w:t>
      </w:r>
      <w:r w:rsidR="5499DD3F" w:rsidRPr="6A2028EE">
        <w:rPr>
          <w:rFonts w:ascii="Calibri" w:eastAsia="Calibri" w:hAnsi="Calibri" w:cs="Calibri"/>
        </w:rPr>
        <w:t xml:space="preserve">wetgeving.  </w:t>
      </w:r>
      <w:r w:rsidR="3F2D6B0C" w:rsidRPr="6A2028EE">
        <w:rPr>
          <w:rFonts w:ascii="Calibri" w:eastAsia="Calibri" w:hAnsi="Calibri" w:cs="Calibri"/>
        </w:rPr>
        <w:t xml:space="preserve">Het </w:t>
      </w:r>
      <w:r w:rsidR="3951A328" w:rsidRPr="6A2028EE">
        <w:rPr>
          <w:rFonts w:ascii="Calibri" w:eastAsia="Calibri" w:hAnsi="Calibri" w:cs="Calibri"/>
        </w:rPr>
        <w:t>WZC</w:t>
      </w:r>
      <w:r w:rsidR="3F2D6B0C" w:rsidRPr="6A2028EE">
        <w:rPr>
          <w:rFonts w:ascii="Calibri" w:eastAsia="Calibri" w:hAnsi="Calibri" w:cs="Calibri"/>
        </w:rPr>
        <w:t xml:space="preserve"> vraagt </w:t>
      </w:r>
      <w:r w:rsidR="3718D99C" w:rsidRPr="6A2028EE">
        <w:rPr>
          <w:rFonts w:ascii="Calibri" w:eastAsia="Calibri" w:hAnsi="Calibri" w:cs="Calibri"/>
        </w:rPr>
        <w:t>a</w:t>
      </w:r>
      <w:r w:rsidR="5499DD3F" w:rsidRPr="6A2028EE">
        <w:rPr>
          <w:rFonts w:ascii="Calibri" w:eastAsia="Calibri" w:hAnsi="Calibri" w:cs="Calibri"/>
        </w:rPr>
        <w:t>an de CRA</w:t>
      </w:r>
      <w:r w:rsidR="005B13E1">
        <w:rPr>
          <w:rFonts w:ascii="Calibri" w:eastAsia="Calibri" w:hAnsi="Calibri" w:cs="Calibri"/>
        </w:rPr>
        <w:t xml:space="preserve"> </w:t>
      </w:r>
      <w:r w:rsidR="5499DD3F" w:rsidRPr="6A2028EE">
        <w:rPr>
          <w:rFonts w:ascii="Calibri" w:eastAsia="Calibri" w:hAnsi="Calibri" w:cs="Calibri"/>
        </w:rPr>
        <w:t>om hiervan de nodige bewij</w:t>
      </w:r>
      <w:r w:rsidR="07E9DF78" w:rsidRPr="6A2028EE">
        <w:rPr>
          <w:rFonts w:ascii="Calibri" w:eastAsia="Calibri" w:hAnsi="Calibri" w:cs="Calibri"/>
        </w:rPr>
        <w:t>sstukken</w:t>
      </w:r>
      <w:r w:rsidR="5499DD3F" w:rsidRPr="6A2028EE">
        <w:rPr>
          <w:rFonts w:ascii="Calibri" w:eastAsia="Calibri" w:hAnsi="Calibri" w:cs="Calibri"/>
        </w:rPr>
        <w:t xml:space="preserve"> en attesten over te maken.</w:t>
      </w:r>
    </w:p>
    <w:p w14:paraId="5DD4924D" w14:textId="35BB583D" w:rsidR="00547BA2" w:rsidRDefault="009D078E" w:rsidP="00917A70">
      <w:pPr>
        <w:rPr>
          <w:rFonts w:ascii="Calibri" w:eastAsia="Calibri" w:hAnsi="Calibri" w:cs="Calibri"/>
        </w:rPr>
      </w:pPr>
      <w:r>
        <w:rPr>
          <w:rFonts w:ascii="Calibri" w:eastAsia="Calibri" w:hAnsi="Calibri" w:cs="Calibri"/>
        </w:rPr>
        <w:br w:type="page"/>
      </w:r>
    </w:p>
    <w:p w14:paraId="421FBB0A" w14:textId="7D20F2E8" w:rsidR="00547BA2" w:rsidRPr="00917A70" w:rsidRDefault="00547BA2" w:rsidP="3C9D01F2">
      <w:pPr>
        <w:pBdr>
          <w:top w:val="single" w:sz="8" w:space="1" w:color="000000"/>
          <w:left w:val="single" w:sz="8" w:space="4" w:color="000000"/>
          <w:bottom w:val="single" w:sz="8" w:space="1" w:color="000000"/>
          <w:right w:val="single" w:sz="8" w:space="4" w:color="000000"/>
        </w:pBdr>
        <w:spacing w:line="257" w:lineRule="auto"/>
        <w:rPr>
          <w:rFonts w:ascii="Calibri" w:eastAsia="Calibri" w:hAnsi="Calibri" w:cs="Calibri"/>
          <w:i/>
          <w:iCs/>
          <w:color w:val="C45911" w:themeColor="accent2" w:themeShade="BF"/>
        </w:rPr>
      </w:pPr>
      <w:r w:rsidRPr="3C9D01F2">
        <w:rPr>
          <w:rFonts w:ascii="Calibri" w:eastAsia="Calibri" w:hAnsi="Calibri" w:cs="Calibri"/>
          <w:i/>
          <w:iCs/>
          <w:color w:val="C45911" w:themeColor="accent2" w:themeShade="BF"/>
        </w:rPr>
        <w:lastRenderedPageBreak/>
        <w:t>In</w:t>
      </w:r>
      <w:r w:rsidR="5A07EB84" w:rsidRPr="3C9D01F2">
        <w:rPr>
          <w:rFonts w:ascii="Calibri" w:eastAsia="Calibri" w:hAnsi="Calibri" w:cs="Calibri"/>
          <w:i/>
          <w:iCs/>
          <w:color w:val="C45911" w:themeColor="accent2" w:themeShade="BF"/>
        </w:rPr>
        <w:t>voegen</w:t>
      </w:r>
      <w:r w:rsidRPr="3C9D01F2">
        <w:rPr>
          <w:rFonts w:ascii="Calibri" w:eastAsia="Calibri" w:hAnsi="Calibri" w:cs="Calibri"/>
          <w:i/>
          <w:iCs/>
          <w:color w:val="C45911" w:themeColor="accent2" w:themeShade="BF"/>
        </w:rPr>
        <w:t xml:space="preserve"> </w:t>
      </w:r>
      <w:r w:rsidR="576E5515" w:rsidRPr="3C9D01F2">
        <w:rPr>
          <w:rFonts w:ascii="Calibri" w:eastAsia="Calibri" w:hAnsi="Calibri" w:cs="Calibri"/>
          <w:i/>
          <w:iCs/>
          <w:color w:val="C45911" w:themeColor="accent2" w:themeShade="BF"/>
        </w:rPr>
        <w:t>als</w:t>
      </w:r>
      <w:r w:rsidRPr="3C9D01F2">
        <w:rPr>
          <w:rFonts w:ascii="Calibri" w:eastAsia="Calibri" w:hAnsi="Calibri" w:cs="Calibri"/>
          <w:i/>
          <w:iCs/>
          <w:color w:val="C45911" w:themeColor="accent2" w:themeShade="BF"/>
        </w:rPr>
        <w:t xml:space="preserve"> van toepassing: </w:t>
      </w:r>
      <w:r w:rsidR="004B32BD" w:rsidRPr="3C9D01F2">
        <w:rPr>
          <w:rFonts w:ascii="Calibri" w:eastAsia="Calibri" w:hAnsi="Calibri" w:cs="Calibri"/>
          <w:i/>
          <w:iCs/>
          <w:color w:val="C45911" w:themeColor="accent2" w:themeShade="BF"/>
        </w:rPr>
        <w:t>aanduiding titelvoerend CRA als meerdere CRA’s in het WZC actief zijn</w:t>
      </w:r>
      <w:r w:rsidR="659834DC" w:rsidRPr="3C9D01F2">
        <w:rPr>
          <w:rFonts w:ascii="Calibri" w:eastAsia="Calibri" w:hAnsi="Calibri" w:cs="Calibri"/>
          <w:i/>
          <w:iCs/>
          <w:color w:val="C45911" w:themeColor="accent2" w:themeShade="BF"/>
        </w:rPr>
        <w:t>.</w:t>
      </w:r>
    </w:p>
    <w:p w14:paraId="5657482C" w14:textId="20CC08C9" w:rsidR="00547BA2" w:rsidRPr="00917A70" w:rsidRDefault="1B5AC529" w:rsidP="6A2028EE">
      <w:pPr>
        <w:pBdr>
          <w:top w:val="single" w:sz="8" w:space="1" w:color="000000"/>
          <w:left w:val="single" w:sz="8" w:space="4" w:color="000000"/>
          <w:bottom w:val="single" w:sz="8" w:space="1" w:color="000000"/>
          <w:right w:val="single" w:sz="8" w:space="4" w:color="000000"/>
        </w:pBdr>
        <w:spacing w:after="0"/>
        <w:rPr>
          <w:rFonts w:ascii="Calibri" w:eastAsia="Calibri" w:hAnsi="Calibri" w:cs="Calibri"/>
          <w:i/>
          <w:iCs/>
          <w:color w:val="C45911" w:themeColor="accent2" w:themeShade="BF"/>
        </w:rPr>
      </w:pPr>
      <w:r w:rsidRPr="00917A70">
        <w:rPr>
          <w:rFonts w:ascii="Calibri" w:eastAsia="Calibri" w:hAnsi="Calibri" w:cs="Calibri"/>
          <w:i/>
          <w:iCs/>
          <w:color w:val="C45911" w:themeColor="accent2" w:themeShade="BF"/>
        </w:rPr>
        <w:t xml:space="preserve">Eénzelfde arts kan in meerdere </w:t>
      </w:r>
      <w:proofErr w:type="spellStart"/>
      <w:r w:rsidRPr="00917A70">
        <w:rPr>
          <w:rFonts w:ascii="Calibri" w:eastAsia="Calibri" w:hAnsi="Calibri" w:cs="Calibri"/>
          <w:i/>
          <w:iCs/>
          <w:color w:val="C45911" w:themeColor="accent2" w:themeShade="BF"/>
        </w:rPr>
        <w:t>WZC</w:t>
      </w:r>
      <w:r w:rsidR="5A6FADB5" w:rsidRPr="00917A70">
        <w:rPr>
          <w:rFonts w:ascii="Calibri" w:eastAsia="Calibri" w:hAnsi="Calibri" w:cs="Calibri"/>
          <w:i/>
          <w:iCs/>
          <w:color w:val="C45911" w:themeColor="accent2" w:themeShade="BF"/>
        </w:rPr>
        <w:t>’s</w:t>
      </w:r>
      <w:proofErr w:type="spellEnd"/>
      <w:r w:rsidRPr="00917A70">
        <w:rPr>
          <w:rFonts w:ascii="Calibri" w:eastAsia="Calibri" w:hAnsi="Calibri" w:cs="Calibri"/>
          <w:i/>
          <w:iCs/>
          <w:color w:val="C45911" w:themeColor="accent2" w:themeShade="BF"/>
        </w:rPr>
        <w:t xml:space="preserve"> actief zijn als CRA. </w:t>
      </w:r>
      <w:r w:rsidR="4EB57E78" w:rsidRPr="00917A70">
        <w:rPr>
          <w:rFonts w:ascii="Calibri" w:eastAsia="Calibri" w:hAnsi="Calibri" w:cs="Calibri"/>
          <w:i/>
          <w:iCs/>
          <w:color w:val="C45911" w:themeColor="accent2" w:themeShade="BF"/>
        </w:rPr>
        <w:t xml:space="preserve">Omgekeerd kunnen in één </w:t>
      </w:r>
      <w:r w:rsidR="562E73DC" w:rsidRPr="00917A70">
        <w:rPr>
          <w:rFonts w:ascii="Calibri" w:eastAsia="Calibri" w:hAnsi="Calibri" w:cs="Calibri"/>
          <w:i/>
          <w:iCs/>
          <w:color w:val="C45911" w:themeColor="accent2" w:themeShade="BF"/>
        </w:rPr>
        <w:t>WZC</w:t>
      </w:r>
      <w:r w:rsidR="57CAC64B" w:rsidRPr="00917A70">
        <w:rPr>
          <w:rFonts w:ascii="Calibri" w:eastAsia="Calibri" w:hAnsi="Calibri" w:cs="Calibri"/>
          <w:i/>
          <w:iCs/>
          <w:color w:val="C45911" w:themeColor="accent2" w:themeShade="BF"/>
        </w:rPr>
        <w:t xml:space="preserve"> ook meerdere CRA’s actief zijn. </w:t>
      </w:r>
      <w:r w:rsidRPr="00917A70">
        <w:rPr>
          <w:rFonts w:ascii="Calibri" w:eastAsia="Calibri" w:hAnsi="Calibri" w:cs="Calibri"/>
          <w:i/>
          <w:iCs/>
          <w:color w:val="C45911" w:themeColor="accent2" w:themeShade="BF"/>
        </w:rPr>
        <w:t>Elk WZC moet voldoen aan de erkennings- en</w:t>
      </w:r>
    </w:p>
    <w:p w14:paraId="470B2151" w14:textId="0DDFF240" w:rsidR="00547BA2" w:rsidRPr="00917A70" w:rsidRDefault="1B5AC529" w:rsidP="6A2028EE">
      <w:pPr>
        <w:pBdr>
          <w:top w:val="single" w:sz="8" w:space="1" w:color="000000"/>
          <w:left w:val="single" w:sz="8" w:space="4" w:color="000000"/>
          <w:bottom w:val="single" w:sz="8" w:space="1" w:color="000000"/>
          <w:right w:val="single" w:sz="8" w:space="4" w:color="000000"/>
        </w:pBdr>
        <w:spacing w:after="0"/>
        <w:rPr>
          <w:rFonts w:ascii="Calibri" w:eastAsia="Calibri" w:hAnsi="Calibri" w:cs="Calibri"/>
          <w:i/>
          <w:iCs/>
          <w:color w:val="C45911" w:themeColor="accent2" w:themeShade="BF"/>
        </w:rPr>
      </w:pPr>
      <w:r w:rsidRPr="00917A70">
        <w:rPr>
          <w:rFonts w:ascii="Calibri" w:eastAsia="Calibri" w:hAnsi="Calibri" w:cs="Calibri"/>
          <w:i/>
          <w:iCs/>
          <w:color w:val="C45911" w:themeColor="accent2" w:themeShade="BF"/>
        </w:rPr>
        <w:t>financieringsnormen</w:t>
      </w:r>
      <w:r w:rsidR="7E348913" w:rsidRPr="00917A70">
        <w:rPr>
          <w:rFonts w:ascii="Calibri" w:eastAsia="Calibri" w:hAnsi="Calibri" w:cs="Calibri"/>
          <w:i/>
          <w:iCs/>
          <w:color w:val="C45911" w:themeColor="accent2" w:themeShade="BF"/>
        </w:rPr>
        <w:t>. Deze normen bepalen</w:t>
      </w:r>
      <w:r w:rsidRPr="00917A70">
        <w:rPr>
          <w:rFonts w:ascii="Calibri" w:eastAsia="Calibri" w:hAnsi="Calibri" w:cs="Calibri"/>
          <w:i/>
          <w:iCs/>
          <w:color w:val="C45911" w:themeColor="accent2" w:themeShade="BF"/>
        </w:rPr>
        <w:t xml:space="preserve"> onder </w:t>
      </w:r>
      <w:r w:rsidR="1A701E50" w:rsidRPr="00917A70">
        <w:rPr>
          <w:rFonts w:ascii="Calibri" w:eastAsia="Calibri" w:hAnsi="Calibri" w:cs="Calibri"/>
          <w:i/>
          <w:iCs/>
          <w:color w:val="C45911" w:themeColor="accent2" w:themeShade="BF"/>
        </w:rPr>
        <w:t>andere</w:t>
      </w:r>
      <w:r w:rsidR="204AF456" w:rsidRPr="00917A70">
        <w:rPr>
          <w:rFonts w:ascii="Calibri" w:eastAsia="Calibri" w:hAnsi="Calibri" w:cs="Calibri"/>
          <w:i/>
          <w:iCs/>
          <w:color w:val="C45911" w:themeColor="accent2" w:themeShade="BF"/>
        </w:rPr>
        <w:t xml:space="preserve"> </w:t>
      </w:r>
      <w:r w:rsidRPr="00917A70">
        <w:rPr>
          <w:rFonts w:ascii="Calibri" w:eastAsia="Calibri" w:hAnsi="Calibri" w:cs="Calibri"/>
          <w:i/>
          <w:iCs/>
          <w:color w:val="C45911" w:themeColor="accent2" w:themeShade="BF"/>
        </w:rPr>
        <w:t xml:space="preserve">dat </w:t>
      </w:r>
      <w:r w:rsidR="65759F9E" w:rsidRPr="00917A70">
        <w:rPr>
          <w:rFonts w:ascii="Calibri" w:eastAsia="Calibri" w:hAnsi="Calibri" w:cs="Calibri"/>
          <w:i/>
          <w:iCs/>
          <w:color w:val="C45911" w:themeColor="accent2" w:themeShade="BF"/>
        </w:rPr>
        <w:t xml:space="preserve">de CRA(‘s) </w:t>
      </w:r>
      <w:r w:rsidR="48500EA4" w:rsidRPr="00917A70">
        <w:rPr>
          <w:rFonts w:ascii="Calibri" w:eastAsia="Calibri" w:hAnsi="Calibri" w:cs="Calibri"/>
          <w:i/>
          <w:iCs/>
          <w:color w:val="C45911" w:themeColor="accent2" w:themeShade="BF"/>
        </w:rPr>
        <w:t>(</w:t>
      </w:r>
      <w:r w:rsidR="0028A00D" w:rsidRPr="00917A70">
        <w:rPr>
          <w:rFonts w:ascii="Calibri" w:eastAsia="Calibri" w:hAnsi="Calibri" w:cs="Calibri"/>
          <w:i/>
          <w:iCs/>
          <w:color w:val="C45911" w:themeColor="accent2" w:themeShade="BF"/>
        </w:rPr>
        <w:t>samen</w:t>
      </w:r>
      <w:r w:rsidR="2E99CE62" w:rsidRPr="00917A70">
        <w:rPr>
          <w:rFonts w:ascii="Calibri" w:eastAsia="Calibri" w:hAnsi="Calibri" w:cs="Calibri"/>
          <w:i/>
          <w:iCs/>
          <w:color w:val="C45911" w:themeColor="accent2" w:themeShade="BF"/>
        </w:rPr>
        <w:t>)</w:t>
      </w:r>
      <w:r w:rsidR="65759F9E" w:rsidRPr="00917A70">
        <w:rPr>
          <w:rFonts w:ascii="Calibri" w:eastAsia="Calibri" w:hAnsi="Calibri" w:cs="Calibri"/>
          <w:i/>
          <w:iCs/>
          <w:color w:val="C45911" w:themeColor="accent2" w:themeShade="BF"/>
        </w:rPr>
        <w:t xml:space="preserve"> gemiddeld </w:t>
      </w:r>
      <w:r w:rsidR="03AED06F" w:rsidRPr="00917A70">
        <w:rPr>
          <w:rFonts w:ascii="Calibri" w:eastAsia="Calibri" w:hAnsi="Calibri" w:cs="Calibri"/>
          <w:i/>
          <w:iCs/>
          <w:color w:val="C45911" w:themeColor="accent2" w:themeShade="BF"/>
        </w:rPr>
        <w:t xml:space="preserve">minstens </w:t>
      </w:r>
      <w:r w:rsidR="65759F9E" w:rsidRPr="00917A70">
        <w:rPr>
          <w:rFonts w:ascii="Calibri" w:eastAsia="Calibri" w:hAnsi="Calibri" w:cs="Calibri"/>
          <w:i/>
          <w:iCs/>
          <w:color w:val="C45911" w:themeColor="accent2" w:themeShade="BF"/>
        </w:rPr>
        <w:t xml:space="preserve">drie uur per week aanwezig is (zijn) in een </w:t>
      </w:r>
      <w:r w:rsidR="002337F2" w:rsidRPr="00917A70">
        <w:rPr>
          <w:rFonts w:ascii="Calibri" w:eastAsia="Calibri" w:hAnsi="Calibri" w:cs="Calibri"/>
          <w:i/>
          <w:iCs/>
          <w:color w:val="C45911" w:themeColor="accent2" w:themeShade="BF"/>
        </w:rPr>
        <w:t>WZC</w:t>
      </w:r>
      <w:r w:rsidR="65759F9E" w:rsidRPr="00917A70">
        <w:rPr>
          <w:rFonts w:ascii="Calibri" w:eastAsia="Calibri" w:hAnsi="Calibri" w:cs="Calibri"/>
          <w:i/>
          <w:iCs/>
          <w:color w:val="C45911" w:themeColor="accent2" w:themeShade="BF"/>
        </w:rPr>
        <w:t xml:space="preserve"> met vijftig of meer erkende woongelegenheden</w:t>
      </w:r>
      <w:r w:rsidRPr="00917A70">
        <w:rPr>
          <w:rFonts w:ascii="Calibri" w:eastAsia="Calibri" w:hAnsi="Calibri" w:cs="Calibri"/>
          <w:i/>
          <w:iCs/>
          <w:color w:val="C45911" w:themeColor="accent2" w:themeShade="BF"/>
        </w:rPr>
        <w:t>.</w:t>
      </w:r>
    </w:p>
    <w:p w14:paraId="1109ED3B" w14:textId="77777777" w:rsidR="00547BA2" w:rsidRPr="00917A70" w:rsidRDefault="00547BA2" w:rsidP="00547BA2">
      <w:pPr>
        <w:pBdr>
          <w:top w:val="single" w:sz="8" w:space="1" w:color="000000"/>
          <w:left w:val="single" w:sz="8" w:space="4" w:color="000000"/>
          <w:bottom w:val="single" w:sz="8" w:space="1" w:color="000000"/>
          <w:right w:val="single" w:sz="8" w:space="4" w:color="000000"/>
        </w:pBdr>
        <w:spacing w:after="0"/>
        <w:rPr>
          <w:rFonts w:ascii="Calibri" w:eastAsia="Calibri" w:hAnsi="Calibri" w:cs="Calibri"/>
          <w:i/>
          <w:iCs/>
          <w:color w:val="C45911" w:themeColor="accent2" w:themeShade="BF"/>
        </w:rPr>
      </w:pPr>
      <w:r w:rsidRPr="00917A70">
        <w:rPr>
          <w:rFonts w:ascii="Calibri" w:eastAsia="Calibri" w:hAnsi="Calibri" w:cs="Calibri"/>
          <w:i/>
          <w:iCs/>
          <w:color w:val="C45911" w:themeColor="accent2" w:themeShade="BF"/>
        </w:rPr>
        <w:t xml:space="preserve"> </w:t>
      </w:r>
    </w:p>
    <w:p w14:paraId="44DEAAE1" w14:textId="16327984" w:rsidR="00547BA2" w:rsidRPr="00917A70" w:rsidRDefault="242A6F5E" w:rsidP="3C9D01F2">
      <w:pPr>
        <w:pBdr>
          <w:top w:val="single" w:sz="8" w:space="1" w:color="000000"/>
          <w:left w:val="single" w:sz="8" w:space="4" w:color="000000"/>
          <w:bottom w:val="single" w:sz="8" w:space="1" w:color="000000"/>
          <w:right w:val="single" w:sz="8" w:space="4" w:color="000000"/>
        </w:pBdr>
        <w:spacing w:after="0"/>
        <w:rPr>
          <w:rFonts w:ascii="Calibri" w:eastAsia="Calibri" w:hAnsi="Calibri" w:cs="Calibri"/>
          <w:i/>
          <w:iCs/>
          <w:color w:val="C45911" w:themeColor="accent2" w:themeShade="BF"/>
        </w:rPr>
      </w:pPr>
      <w:r w:rsidRPr="3C9D01F2">
        <w:rPr>
          <w:rFonts w:ascii="Calibri" w:eastAsia="Calibri" w:hAnsi="Calibri" w:cs="Calibri"/>
          <w:i/>
          <w:iCs/>
          <w:color w:val="C45911" w:themeColor="accent2" w:themeShade="BF"/>
        </w:rPr>
        <w:t>Als</w:t>
      </w:r>
      <w:r w:rsidR="00547BA2" w:rsidRPr="3C9D01F2">
        <w:rPr>
          <w:rFonts w:ascii="Calibri" w:eastAsia="Calibri" w:hAnsi="Calibri" w:cs="Calibri"/>
          <w:i/>
          <w:iCs/>
          <w:color w:val="C45911" w:themeColor="accent2" w:themeShade="BF"/>
        </w:rPr>
        <w:t xml:space="preserve"> er meerdere CRA’s </w:t>
      </w:r>
      <w:r w:rsidR="279DE36D" w:rsidRPr="3C9D01F2">
        <w:rPr>
          <w:rFonts w:ascii="Calibri" w:eastAsia="Calibri" w:hAnsi="Calibri" w:cs="Calibri"/>
          <w:i/>
          <w:iCs/>
          <w:color w:val="C45911" w:themeColor="accent2" w:themeShade="BF"/>
        </w:rPr>
        <w:t xml:space="preserve">actief </w:t>
      </w:r>
      <w:r w:rsidR="00547BA2" w:rsidRPr="3C9D01F2">
        <w:rPr>
          <w:rFonts w:ascii="Calibri" w:eastAsia="Calibri" w:hAnsi="Calibri" w:cs="Calibri"/>
          <w:i/>
          <w:iCs/>
          <w:color w:val="C45911" w:themeColor="accent2" w:themeShade="BF"/>
        </w:rPr>
        <w:t xml:space="preserve">zijn </w:t>
      </w:r>
      <w:r w:rsidR="302082A6" w:rsidRPr="3C9D01F2">
        <w:rPr>
          <w:rFonts w:ascii="Calibri" w:eastAsia="Calibri" w:hAnsi="Calibri" w:cs="Calibri"/>
          <w:i/>
          <w:iCs/>
          <w:color w:val="C45911" w:themeColor="accent2" w:themeShade="BF"/>
        </w:rPr>
        <w:t>binnen</w:t>
      </w:r>
      <w:r w:rsidR="74559CC9" w:rsidRPr="3C9D01F2">
        <w:rPr>
          <w:rFonts w:ascii="Calibri" w:eastAsia="Calibri" w:hAnsi="Calibri" w:cs="Calibri"/>
          <w:i/>
          <w:iCs/>
          <w:color w:val="C45911" w:themeColor="accent2" w:themeShade="BF"/>
        </w:rPr>
        <w:t xml:space="preserve"> </w:t>
      </w:r>
      <w:r w:rsidR="00547BA2" w:rsidRPr="3C9D01F2">
        <w:rPr>
          <w:rFonts w:ascii="Calibri" w:eastAsia="Calibri" w:hAnsi="Calibri" w:cs="Calibri"/>
          <w:i/>
          <w:iCs/>
          <w:color w:val="C45911" w:themeColor="accent2" w:themeShade="BF"/>
        </w:rPr>
        <w:t xml:space="preserve">één </w:t>
      </w:r>
      <w:r w:rsidR="2CF020DD" w:rsidRPr="3C9D01F2">
        <w:rPr>
          <w:rFonts w:ascii="Calibri" w:eastAsia="Calibri" w:hAnsi="Calibri" w:cs="Calibri"/>
          <w:i/>
          <w:iCs/>
          <w:color w:val="C45911" w:themeColor="accent2" w:themeShade="BF"/>
        </w:rPr>
        <w:t>WZC</w:t>
      </w:r>
      <w:r w:rsidR="00547BA2" w:rsidRPr="3C9D01F2">
        <w:rPr>
          <w:rFonts w:ascii="Calibri" w:eastAsia="Calibri" w:hAnsi="Calibri" w:cs="Calibri"/>
          <w:i/>
          <w:iCs/>
          <w:color w:val="C45911" w:themeColor="accent2" w:themeShade="BF"/>
        </w:rPr>
        <w:t>, voer</w:t>
      </w:r>
      <w:r w:rsidR="2CD5F3E0" w:rsidRPr="3C9D01F2">
        <w:rPr>
          <w:rFonts w:ascii="Calibri" w:eastAsia="Calibri" w:hAnsi="Calibri" w:cs="Calibri"/>
          <w:i/>
          <w:iCs/>
          <w:color w:val="C45911" w:themeColor="accent2" w:themeShade="BF"/>
        </w:rPr>
        <w:t>en zij</w:t>
      </w:r>
      <w:r w:rsidR="00547BA2" w:rsidRPr="3C9D01F2">
        <w:rPr>
          <w:rFonts w:ascii="Calibri" w:eastAsia="Calibri" w:hAnsi="Calibri" w:cs="Calibri"/>
          <w:i/>
          <w:iCs/>
          <w:color w:val="C45911" w:themeColor="accent2" w:themeShade="BF"/>
        </w:rPr>
        <w:t xml:space="preserve"> elk als volwaardig CRA de taken uit voor de bewoners of afdelingen die </w:t>
      </w:r>
      <w:r w:rsidR="545593B9" w:rsidRPr="3C9D01F2">
        <w:rPr>
          <w:rFonts w:ascii="Calibri" w:eastAsia="Calibri" w:hAnsi="Calibri" w:cs="Calibri"/>
          <w:i/>
          <w:iCs/>
          <w:color w:val="C45911" w:themeColor="accent2" w:themeShade="BF"/>
        </w:rPr>
        <w:t xml:space="preserve">aan hen </w:t>
      </w:r>
      <w:r w:rsidR="00547BA2" w:rsidRPr="3C9D01F2">
        <w:rPr>
          <w:rFonts w:ascii="Calibri" w:eastAsia="Calibri" w:hAnsi="Calibri" w:cs="Calibri"/>
          <w:i/>
          <w:iCs/>
          <w:color w:val="C45911" w:themeColor="accent2" w:themeShade="BF"/>
        </w:rPr>
        <w:t xml:space="preserve">zijn toegewezen. </w:t>
      </w:r>
      <w:r w:rsidR="776A70EC" w:rsidRPr="3C9D01F2">
        <w:rPr>
          <w:rFonts w:ascii="Calibri" w:eastAsia="Calibri" w:hAnsi="Calibri" w:cs="Calibri"/>
          <w:i/>
          <w:iCs/>
          <w:color w:val="C45911" w:themeColor="accent2" w:themeShade="BF"/>
        </w:rPr>
        <w:t xml:space="preserve">In dat geval </w:t>
      </w:r>
      <w:r w:rsidR="00547BA2" w:rsidRPr="3C9D01F2">
        <w:rPr>
          <w:rFonts w:ascii="Calibri" w:eastAsia="Calibri" w:hAnsi="Calibri" w:cs="Calibri"/>
          <w:i/>
          <w:iCs/>
          <w:color w:val="C45911" w:themeColor="accent2" w:themeShade="BF"/>
        </w:rPr>
        <w:t xml:space="preserve">wordt </w:t>
      </w:r>
      <w:r w:rsidR="60D43CE7" w:rsidRPr="3C9D01F2">
        <w:rPr>
          <w:rFonts w:ascii="Calibri" w:eastAsia="Calibri" w:hAnsi="Calibri" w:cs="Calibri"/>
          <w:i/>
          <w:iCs/>
          <w:color w:val="C45911" w:themeColor="accent2" w:themeShade="BF"/>
        </w:rPr>
        <w:t xml:space="preserve">een van de </w:t>
      </w:r>
      <w:r w:rsidR="00547BA2" w:rsidRPr="3C9D01F2">
        <w:rPr>
          <w:rFonts w:ascii="Calibri" w:eastAsia="Calibri" w:hAnsi="Calibri" w:cs="Calibri"/>
          <w:i/>
          <w:iCs/>
          <w:color w:val="C45911" w:themeColor="accent2" w:themeShade="BF"/>
        </w:rPr>
        <w:t>CRA</w:t>
      </w:r>
      <w:r w:rsidR="3336B113" w:rsidRPr="3C9D01F2">
        <w:rPr>
          <w:rFonts w:ascii="Calibri" w:eastAsia="Calibri" w:hAnsi="Calibri" w:cs="Calibri"/>
          <w:i/>
          <w:iCs/>
          <w:color w:val="C45911" w:themeColor="accent2" w:themeShade="BF"/>
        </w:rPr>
        <w:t>’s</w:t>
      </w:r>
      <w:r w:rsidR="00547BA2" w:rsidRPr="3C9D01F2">
        <w:rPr>
          <w:rFonts w:ascii="Calibri" w:eastAsia="Calibri" w:hAnsi="Calibri" w:cs="Calibri"/>
          <w:i/>
          <w:iCs/>
          <w:color w:val="C45911" w:themeColor="accent2" w:themeShade="BF"/>
        </w:rPr>
        <w:t xml:space="preserve"> aangeduid als titelvoerend CRA</w:t>
      </w:r>
      <w:r w:rsidR="2EC37EA5" w:rsidRPr="3C9D01F2">
        <w:rPr>
          <w:rFonts w:ascii="Calibri" w:eastAsia="Calibri" w:hAnsi="Calibri" w:cs="Calibri"/>
          <w:i/>
          <w:iCs/>
          <w:color w:val="C45911" w:themeColor="accent2" w:themeShade="BF"/>
        </w:rPr>
        <w:t>. Deze persoon coördineert en</w:t>
      </w:r>
      <w:r w:rsidR="00547BA2" w:rsidRPr="3C9D01F2">
        <w:rPr>
          <w:rFonts w:ascii="Calibri" w:eastAsia="Calibri" w:hAnsi="Calibri" w:cs="Calibri"/>
          <w:i/>
          <w:iCs/>
          <w:color w:val="C45911" w:themeColor="accent2" w:themeShade="BF"/>
        </w:rPr>
        <w:t xml:space="preserve"> zorgt voor een regelmatig overleg tussen de verschillende CRA’s.</w:t>
      </w:r>
    </w:p>
    <w:p w14:paraId="2F11BBA6" w14:textId="5DE9F13F" w:rsidR="00547BA2" w:rsidRPr="00917A70" w:rsidRDefault="00547BA2" w:rsidP="00547BA2">
      <w:pPr>
        <w:pBdr>
          <w:top w:val="single" w:sz="8" w:space="1" w:color="000000"/>
          <w:left w:val="single" w:sz="8" w:space="4" w:color="000000"/>
          <w:bottom w:val="single" w:sz="8" w:space="1" w:color="000000"/>
          <w:right w:val="single" w:sz="8" w:space="4" w:color="000000"/>
        </w:pBdr>
        <w:spacing w:after="0"/>
        <w:rPr>
          <w:rFonts w:ascii="Calibri" w:eastAsia="Calibri" w:hAnsi="Calibri" w:cs="Calibri"/>
          <w:i/>
          <w:iCs/>
          <w:color w:val="C45911" w:themeColor="accent2" w:themeShade="BF"/>
        </w:rPr>
      </w:pPr>
      <w:r w:rsidRPr="00917A70">
        <w:rPr>
          <w:rFonts w:ascii="Calibri" w:eastAsia="Calibri" w:hAnsi="Calibri" w:cs="Calibri"/>
          <w:i/>
          <w:iCs/>
          <w:color w:val="C45911" w:themeColor="accent2" w:themeShade="BF"/>
        </w:rPr>
        <w:t xml:space="preserve">In </w:t>
      </w:r>
      <w:r w:rsidR="00AD0EEB" w:rsidRPr="00917A70">
        <w:rPr>
          <w:rFonts w:ascii="Calibri" w:eastAsia="Calibri" w:hAnsi="Calibri" w:cs="Calibri"/>
          <w:i/>
          <w:iCs/>
          <w:color w:val="C45911" w:themeColor="accent2" w:themeShade="BF"/>
        </w:rPr>
        <w:t xml:space="preserve">dit </w:t>
      </w:r>
      <w:r w:rsidRPr="00917A70">
        <w:rPr>
          <w:rFonts w:ascii="Calibri" w:eastAsia="Calibri" w:hAnsi="Calibri" w:cs="Calibri"/>
          <w:i/>
          <w:iCs/>
          <w:color w:val="C45911" w:themeColor="accent2" w:themeShade="BF"/>
        </w:rPr>
        <w:t xml:space="preserve">WZC is dit ……………………………………………………………………………………… (naam CRA invullen). </w:t>
      </w:r>
    </w:p>
    <w:p w14:paraId="48B2C618" w14:textId="77777777" w:rsidR="00547BA2" w:rsidRDefault="00547BA2" w:rsidP="005A3A06">
      <w:pPr>
        <w:spacing w:line="257" w:lineRule="auto"/>
        <w:rPr>
          <w:rFonts w:ascii="Calibri" w:eastAsia="Calibri" w:hAnsi="Calibri" w:cs="Calibri"/>
        </w:rPr>
      </w:pPr>
    </w:p>
    <w:p w14:paraId="2990069C" w14:textId="2D5CBD19" w:rsidR="00FC5980" w:rsidRPr="00F912D3" w:rsidRDefault="00FC5980" w:rsidP="00FC5980">
      <w:pPr>
        <w:rPr>
          <w:b/>
          <w:bCs/>
        </w:rPr>
      </w:pPr>
      <w:r w:rsidRPr="2DD609A3">
        <w:rPr>
          <w:b/>
          <w:bCs/>
        </w:rPr>
        <w:t>Artikel 2</w:t>
      </w:r>
      <w:r w:rsidR="16EBCA14" w:rsidRPr="2DD609A3">
        <w:rPr>
          <w:b/>
          <w:bCs/>
        </w:rPr>
        <w:t xml:space="preserve"> – Aard </w:t>
      </w:r>
      <w:r w:rsidR="004F3CA4">
        <w:rPr>
          <w:b/>
          <w:bCs/>
        </w:rPr>
        <w:t xml:space="preserve">en duur van de overeenkomst </w:t>
      </w:r>
    </w:p>
    <w:p w14:paraId="67B80D8C" w14:textId="77777777" w:rsidR="00285E10" w:rsidRDefault="006E6359" w:rsidP="00FC5980">
      <w:r>
        <w:t xml:space="preserve">De CRA en het WZC </w:t>
      </w:r>
      <w:r w:rsidR="75CF51EC">
        <w:t xml:space="preserve">erkennen uitdrukkelijk het </w:t>
      </w:r>
      <w:proofErr w:type="spellStart"/>
      <w:r w:rsidR="75CF51EC">
        <w:t>sui</w:t>
      </w:r>
      <w:proofErr w:type="spellEnd"/>
      <w:r w:rsidR="75CF51EC">
        <w:t xml:space="preserve"> </w:t>
      </w:r>
      <w:proofErr w:type="spellStart"/>
      <w:r w:rsidR="75CF51EC">
        <w:t>generis</w:t>
      </w:r>
      <w:proofErr w:type="spellEnd"/>
      <w:r w:rsidR="75CF51EC">
        <w:t xml:space="preserve">-karakter van </w:t>
      </w:r>
      <w:r>
        <w:t>onderhavige overeenkomst</w:t>
      </w:r>
      <w:r w:rsidR="75CF51EC">
        <w:t>, d</w:t>
      </w:r>
      <w:r>
        <w:t>ie</w:t>
      </w:r>
      <w:r w:rsidR="75CF51EC">
        <w:t xml:space="preserve"> aangegaan </w:t>
      </w:r>
      <w:r>
        <w:t xml:space="preserve">wordt </w:t>
      </w:r>
      <w:r w:rsidR="75CF51EC">
        <w:t>buiten elke band van ondergeschiktheid</w:t>
      </w:r>
      <w:r w:rsidR="2F6B5BF0">
        <w:t xml:space="preserve">. </w:t>
      </w:r>
    </w:p>
    <w:p w14:paraId="512AA952" w14:textId="77777777" w:rsidR="0067579C" w:rsidRPr="0067579C" w:rsidRDefault="0067579C" w:rsidP="0067579C">
      <w:r w:rsidRPr="0067579C">
        <w:t xml:space="preserve">Deze overeenkomst vervangt alle eerdere afspraken, mondeling of schriftelijk overeengekomen tussen de partijen met betrekking tot hun samenwerking. </w:t>
      </w:r>
    </w:p>
    <w:p w14:paraId="2696294C" w14:textId="1AA31A58" w:rsidR="00867361" w:rsidRDefault="006E6359" w:rsidP="00FC5980">
      <w:r>
        <w:t>Deze overeenkomst wordt aangegaan voor onbepaalde duur en vangt aan o</w:t>
      </w:r>
      <w:r w:rsidR="00285E10">
        <w:t>p</w:t>
      </w:r>
      <w:r>
        <w:t>…………………</w:t>
      </w:r>
      <w:r w:rsidR="00412BFD">
        <w:t>……………………………………………………………………………</w:t>
      </w:r>
      <w:r w:rsidR="00285E10">
        <w:t>…………………………………………………………</w:t>
      </w:r>
    </w:p>
    <w:p w14:paraId="330E6568" w14:textId="06C70A8E" w:rsidR="002859C0" w:rsidRPr="00917A70" w:rsidRDefault="2F6B5BF0" w:rsidP="3C9D01F2">
      <w:pPr>
        <w:rPr>
          <w:i/>
          <w:iCs/>
          <w:color w:val="C45911" w:themeColor="accent2" w:themeShade="BF"/>
        </w:rPr>
      </w:pPr>
      <w:r w:rsidRPr="3C9D01F2">
        <w:rPr>
          <w:i/>
          <w:iCs/>
          <w:color w:val="C45911" w:themeColor="accent2" w:themeShade="BF"/>
        </w:rPr>
        <w:t xml:space="preserve">Invoegen </w:t>
      </w:r>
      <w:r w:rsidR="7279D637" w:rsidRPr="3C9D01F2">
        <w:rPr>
          <w:i/>
          <w:iCs/>
          <w:color w:val="C45911" w:themeColor="accent2" w:themeShade="BF"/>
        </w:rPr>
        <w:t>v</w:t>
      </w:r>
      <w:r w:rsidR="033D062B" w:rsidRPr="3C9D01F2">
        <w:rPr>
          <w:i/>
          <w:iCs/>
          <w:color w:val="C45911" w:themeColor="accent2" w:themeShade="BF"/>
        </w:rPr>
        <w:t xml:space="preserve">oor </w:t>
      </w:r>
      <w:r w:rsidRPr="3C9D01F2">
        <w:rPr>
          <w:i/>
          <w:iCs/>
          <w:color w:val="C45911" w:themeColor="accent2" w:themeShade="BF"/>
        </w:rPr>
        <w:t>CRA</w:t>
      </w:r>
      <w:r w:rsidR="0B816015" w:rsidRPr="3C9D01F2">
        <w:rPr>
          <w:i/>
          <w:iCs/>
          <w:color w:val="C45911" w:themeColor="accent2" w:themeShade="BF"/>
        </w:rPr>
        <w:t>’s</w:t>
      </w:r>
      <w:r w:rsidRPr="3C9D01F2">
        <w:rPr>
          <w:i/>
          <w:iCs/>
          <w:color w:val="C45911" w:themeColor="accent2" w:themeShade="BF"/>
        </w:rPr>
        <w:t xml:space="preserve"> die op zelfstandige basis werk</w:t>
      </w:r>
      <w:r w:rsidR="23B070E0" w:rsidRPr="3C9D01F2">
        <w:rPr>
          <w:i/>
          <w:iCs/>
          <w:color w:val="C45911" w:themeColor="accent2" w:themeShade="BF"/>
        </w:rPr>
        <w:t>en</w:t>
      </w:r>
      <w:r w:rsidRPr="3C9D01F2">
        <w:rPr>
          <w:i/>
          <w:iCs/>
          <w:color w:val="C45911" w:themeColor="accent2" w:themeShade="BF"/>
        </w:rPr>
        <w:t xml:space="preserve">: </w:t>
      </w:r>
      <w:r w:rsidR="75CF51EC" w:rsidRPr="3C9D01F2">
        <w:rPr>
          <w:i/>
          <w:iCs/>
          <w:color w:val="C45911" w:themeColor="accent2" w:themeShade="BF"/>
        </w:rPr>
        <w:t>De CRA</w:t>
      </w:r>
      <w:r w:rsidR="7D4ADAFE" w:rsidRPr="3C9D01F2">
        <w:rPr>
          <w:i/>
          <w:iCs/>
          <w:color w:val="C45911" w:themeColor="accent2" w:themeShade="BF"/>
        </w:rPr>
        <w:t xml:space="preserve"> is zelf verantwoordelijk voor het nakomen van </w:t>
      </w:r>
      <w:r w:rsidR="49B66302" w:rsidRPr="3C9D01F2">
        <w:rPr>
          <w:i/>
          <w:iCs/>
          <w:color w:val="C45911" w:themeColor="accent2" w:themeShade="BF"/>
        </w:rPr>
        <w:t>alle</w:t>
      </w:r>
      <w:r w:rsidR="75CF51EC" w:rsidRPr="3C9D01F2">
        <w:rPr>
          <w:i/>
          <w:iCs/>
          <w:color w:val="C45911" w:themeColor="accent2" w:themeShade="BF"/>
        </w:rPr>
        <w:t xml:space="preserve"> verplichtingen </w:t>
      </w:r>
      <w:r w:rsidR="50571328" w:rsidRPr="3C9D01F2">
        <w:rPr>
          <w:i/>
          <w:iCs/>
          <w:color w:val="C45911" w:themeColor="accent2" w:themeShade="BF"/>
        </w:rPr>
        <w:t xml:space="preserve">die bij </w:t>
      </w:r>
      <w:r w:rsidR="75CF51EC" w:rsidRPr="3C9D01F2">
        <w:rPr>
          <w:i/>
          <w:iCs/>
          <w:color w:val="C45911" w:themeColor="accent2" w:themeShade="BF"/>
        </w:rPr>
        <w:t>het statuut van zelfstandige</w:t>
      </w:r>
      <w:r w:rsidR="053AC6EC" w:rsidRPr="3C9D01F2">
        <w:rPr>
          <w:i/>
          <w:iCs/>
          <w:color w:val="C45911" w:themeColor="accent2" w:themeShade="BF"/>
        </w:rPr>
        <w:t xml:space="preserve"> horen, zoals sociale en fiscale verplichtingen. </w:t>
      </w:r>
      <w:r w:rsidR="75CF51EC" w:rsidRPr="3C9D01F2">
        <w:rPr>
          <w:i/>
          <w:iCs/>
          <w:color w:val="C45911" w:themeColor="accent2" w:themeShade="BF"/>
        </w:rPr>
        <w:t xml:space="preserve"> </w:t>
      </w:r>
    </w:p>
    <w:p w14:paraId="60FF3A5D" w14:textId="77777777" w:rsidR="006E6359" w:rsidRPr="00D334B4" w:rsidRDefault="006E6359" w:rsidP="00FC5980">
      <w:pPr>
        <w:rPr>
          <w:i/>
          <w:iCs/>
          <w:color w:val="ED7D31" w:themeColor="accent2"/>
        </w:rPr>
      </w:pPr>
    </w:p>
    <w:p w14:paraId="11EAE226" w14:textId="1A68166C" w:rsidR="0E3E4BF6" w:rsidRDefault="505103B9" w:rsidP="005A3A06">
      <w:pPr>
        <w:spacing w:line="257" w:lineRule="auto"/>
        <w:rPr>
          <w:rFonts w:ascii="Calibri" w:eastAsia="Calibri" w:hAnsi="Calibri" w:cs="Calibri"/>
          <w:b/>
          <w:bCs/>
        </w:rPr>
      </w:pPr>
      <w:r w:rsidRPr="6A2028EE">
        <w:rPr>
          <w:rFonts w:ascii="Calibri" w:eastAsia="Calibri" w:hAnsi="Calibri" w:cs="Calibri"/>
          <w:b/>
          <w:bCs/>
        </w:rPr>
        <w:t>Artikel 3 – Vrije keuze</w:t>
      </w:r>
      <w:r w:rsidR="339F4EAD" w:rsidRPr="6A2028EE">
        <w:rPr>
          <w:rFonts w:ascii="Calibri" w:eastAsia="Calibri" w:hAnsi="Calibri" w:cs="Calibri"/>
          <w:b/>
          <w:bCs/>
        </w:rPr>
        <w:t xml:space="preserve"> behandelend</w:t>
      </w:r>
      <w:r w:rsidR="536B2BDD" w:rsidRPr="6A2028EE">
        <w:rPr>
          <w:rFonts w:ascii="Calibri" w:eastAsia="Calibri" w:hAnsi="Calibri" w:cs="Calibri"/>
          <w:b/>
          <w:bCs/>
        </w:rPr>
        <w:t>e</w:t>
      </w:r>
      <w:r w:rsidR="339F4EAD" w:rsidRPr="6A2028EE">
        <w:rPr>
          <w:rFonts w:ascii="Calibri" w:eastAsia="Calibri" w:hAnsi="Calibri" w:cs="Calibri"/>
          <w:b/>
          <w:bCs/>
        </w:rPr>
        <w:t xml:space="preserve"> a</w:t>
      </w:r>
      <w:r w:rsidR="6C6B79C6" w:rsidRPr="6A2028EE">
        <w:rPr>
          <w:rFonts w:ascii="Calibri" w:eastAsia="Calibri" w:hAnsi="Calibri" w:cs="Calibri"/>
          <w:b/>
          <w:bCs/>
        </w:rPr>
        <w:t>r</w:t>
      </w:r>
      <w:r w:rsidR="339F4EAD" w:rsidRPr="6A2028EE">
        <w:rPr>
          <w:rFonts w:ascii="Calibri" w:eastAsia="Calibri" w:hAnsi="Calibri" w:cs="Calibri"/>
          <w:b/>
          <w:bCs/>
        </w:rPr>
        <w:t>ts</w:t>
      </w:r>
    </w:p>
    <w:p w14:paraId="141E542D" w14:textId="73A8ECAA" w:rsidR="002C467B" w:rsidRDefault="505103B9" w:rsidP="005A3A06">
      <w:pPr>
        <w:spacing w:line="257" w:lineRule="auto"/>
        <w:rPr>
          <w:rFonts w:ascii="Calibri" w:eastAsia="Calibri" w:hAnsi="Calibri" w:cs="Calibri"/>
        </w:rPr>
      </w:pPr>
      <w:r w:rsidRPr="6A2028EE">
        <w:rPr>
          <w:rFonts w:ascii="Calibri" w:eastAsia="Calibri" w:hAnsi="Calibri" w:cs="Calibri"/>
        </w:rPr>
        <w:t xml:space="preserve">De aanstelling van een CRA </w:t>
      </w:r>
      <w:r w:rsidR="04F465C9" w:rsidRPr="6A2028EE">
        <w:rPr>
          <w:rFonts w:ascii="Calibri" w:eastAsia="Calibri" w:hAnsi="Calibri" w:cs="Calibri"/>
        </w:rPr>
        <w:t>beperkt op geen enkele manier</w:t>
      </w:r>
      <w:r w:rsidRPr="6A2028EE">
        <w:rPr>
          <w:rFonts w:ascii="Calibri" w:eastAsia="Calibri" w:hAnsi="Calibri" w:cs="Calibri"/>
        </w:rPr>
        <w:t xml:space="preserve"> de vrije keuze van huisarts</w:t>
      </w:r>
      <w:r w:rsidR="191D1E70" w:rsidRPr="6A2028EE">
        <w:rPr>
          <w:rFonts w:ascii="Calibri" w:eastAsia="Calibri" w:hAnsi="Calibri" w:cs="Calibri"/>
        </w:rPr>
        <w:t xml:space="preserve"> (behandelend</w:t>
      </w:r>
      <w:r w:rsidR="28886774" w:rsidRPr="6A2028EE">
        <w:rPr>
          <w:rFonts w:ascii="Calibri" w:eastAsia="Calibri" w:hAnsi="Calibri" w:cs="Calibri"/>
        </w:rPr>
        <w:t>e</w:t>
      </w:r>
      <w:r w:rsidR="191D1E70" w:rsidRPr="6A2028EE">
        <w:rPr>
          <w:rFonts w:ascii="Calibri" w:eastAsia="Calibri" w:hAnsi="Calibri" w:cs="Calibri"/>
        </w:rPr>
        <w:t xml:space="preserve"> arts)</w:t>
      </w:r>
      <w:r w:rsidRPr="6A2028EE">
        <w:rPr>
          <w:rFonts w:ascii="Calibri" w:eastAsia="Calibri" w:hAnsi="Calibri" w:cs="Calibri"/>
        </w:rPr>
        <w:t xml:space="preserve"> </w:t>
      </w:r>
      <w:r w:rsidR="00105DDB">
        <w:rPr>
          <w:rFonts w:ascii="Calibri" w:eastAsia="Calibri" w:hAnsi="Calibri" w:cs="Calibri"/>
        </w:rPr>
        <w:t>d</w:t>
      </w:r>
      <w:r w:rsidRPr="6A2028EE">
        <w:rPr>
          <w:rFonts w:ascii="Calibri" w:eastAsia="Calibri" w:hAnsi="Calibri" w:cs="Calibri"/>
        </w:rPr>
        <w:t>oor de bewoner.</w:t>
      </w:r>
    </w:p>
    <w:p w14:paraId="17B8CE37" w14:textId="77777777" w:rsidR="00917A70" w:rsidRDefault="00917A70" w:rsidP="005A3A06">
      <w:pPr>
        <w:spacing w:line="257" w:lineRule="auto"/>
        <w:rPr>
          <w:rFonts w:ascii="Calibri" w:eastAsia="Calibri" w:hAnsi="Calibri" w:cs="Calibri"/>
        </w:rPr>
      </w:pPr>
    </w:p>
    <w:p w14:paraId="451281AC" w14:textId="43A203E3" w:rsidR="00FC5980" w:rsidRPr="00F2601A" w:rsidRDefault="00FC5980" w:rsidP="00FC5980">
      <w:pPr>
        <w:rPr>
          <w:b/>
          <w:bCs/>
        </w:rPr>
      </w:pPr>
      <w:r w:rsidRPr="1DB578F2">
        <w:rPr>
          <w:b/>
          <w:bCs/>
        </w:rPr>
        <w:t xml:space="preserve">Artikel </w:t>
      </w:r>
      <w:r w:rsidR="1A696D55" w:rsidRPr="1DB578F2">
        <w:rPr>
          <w:b/>
          <w:bCs/>
        </w:rPr>
        <w:t xml:space="preserve">4 – Het medisch zorgbeleid </w:t>
      </w:r>
    </w:p>
    <w:p w14:paraId="18B5E16C" w14:textId="19241E7B" w:rsidR="00FC5980" w:rsidDel="00B65FDB" w:rsidRDefault="1199823E" w:rsidP="005A3A06">
      <w:pPr>
        <w:spacing w:line="257" w:lineRule="auto"/>
        <w:rPr>
          <w:rFonts w:ascii="Calibri" w:eastAsia="Calibri" w:hAnsi="Calibri" w:cs="Calibri"/>
        </w:rPr>
      </w:pPr>
      <w:r w:rsidRPr="6A2028EE">
        <w:rPr>
          <w:rFonts w:ascii="Calibri" w:eastAsia="Calibri" w:hAnsi="Calibri" w:cs="Calibri"/>
        </w:rPr>
        <w:t>Het medisch zorgbeleid wordt bepaald door de</w:t>
      </w:r>
      <w:r w:rsidR="4ADCA2E0" w:rsidRPr="6A2028EE">
        <w:rPr>
          <w:rFonts w:ascii="Calibri" w:eastAsia="Calibri" w:hAnsi="Calibri" w:cs="Calibri"/>
        </w:rPr>
        <w:t xml:space="preserve"> initiatiefnemer van het </w:t>
      </w:r>
      <w:r w:rsidR="002C467B">
        <w:rPr>
          <w:rFonts w:ascii="Calibri" w:eastAsia="Calibri" w:hAnsi="Calibri" w:cs="Calibri"/>
        </w:rPr>
        <w:t>WZC</w:t>
      </w:r>
      <w:r w:rsidR="4ADCA2E0" w:rsidRPr="6A2028EE">
        <w:rPr>
          <w:rFonts w:ascii="Calibri" w:eastAsia="Calibri" w:hAnsi="Calibri" w:cs="Calibri"/>
        </w:rPr>
        <w:t xml:space="preserve"> en de</w:t>
      </w:r>
      <w:r w:rsidRPr="6A2028EE">
        <w:rPr>
          <w:rFonts w:ascii="Calibri" w:eastAsia="Calibri" w:hAnsi="Calibri" w:cs="Calibri"/>
        </w:rPr>
        <w:t xml:space="preserve"> CRA</w:t>
      </w:r>
      <w:r w:rsidR="6D74A619" w:rsidRPr="6A2028EE">
        <w:rPr>
          <w:rFonts w:ascii="Calibri" w:eastAsia="Calibri" w:hAnsi="Calibri" w:cs="Calibri"/>
        </w:rPr>
        <w:t>(‘s)</w:t>
      </w:r>
      <w:r w:rsidR="761D04AB" w:rsidRPr="6A2028EE">
        <w:rPr>
          <w:rFonts w:ascii="Calibri" w:eastAsia="Calibri" w:hAnsi="Calibri" w:cs="Calibri"/>
        </w:rPr>
        <w:t>.</w:t>
      </w:r>
      <w:r w:rsidRPr="6A2028EE">
        <w:rPr>
          <w:rFonts w:ascii="Calibri" w:eastAsia="Calibri" w:hAnsi="Calibri" w:cs="Calibri"/>
        </w:rPr>
        <w:t xml:space="preserve"> </w:t>
      </w:r>
      <w:r w:rsidR="6CE1FCD2" w:rsidRPr="6A2028EE">
        <w:rPr>
          <w:rFonts w:ascii="Calibri" w:eastAsia="Calibri" w:hAnsi="Calibri" w:cs="Calibri"/>
        </w:rPr>
        <w:t>Dit beleid</w:t>
      </w:r>
      <w:r w:rsidRPr="6A2028EE">
        <w:rPr>
          <w:rFonts w:ascii="Calibri" w:eastAsia="Calibri" w:hAnsi="Calibri" w:cs="Calibri"/>
        </w:rPr>
        <w:t xml:space="preserve"> is op eenvoudig verzoek raadpleegbaar</w:t>
      </w:r>
      <w:r w:rsidR="0442BC10" w:rsidRPr="6A2028EE">
        <w:rPr>
          <w:rFonts w:ascii="Calibri" w:eastAsia="Calibri" w:hAnsi="Calibri" w:cs="Calibri"/>
        </w:rPr>
        <w:t xml:space="preserve"> voor iedereen</w:t>
      </w:r>
      <w:r w:rsidRPr="6A2028EE">
        <w:rPr>
          <w:rFonts w:ascii="Calibri" w:eastAsia="Calibri" w:hAnsi="Calibri" w:cs="Calibri"/>
        </w:rPr>
        <w:t xml:space="preserve">. Het </w:t>
      </w:r>
      <w:r w:rsidR="1A163F58" w:rsidRPr="6A2028EE">
        <w:rPr>
          <w:rFonts w:ascii="Calibri" w:eastAsia="Calibri" w:hAnsi="Calibri" w:cs="Calibri"/>
        </w:rPr>
        <w:t>WZC</w:t>
      </w:r>
      <w:r w:rsidR="2A300237" w:rsidRPr="6A2028EE">
        <w:rPr>
          <w:rFonts w:ascii="Calibri" w:eastAsia="Calibri" w:hAnsi="Calibri" w:cs="Calibri"/>
        </w:rPr>
        <w:t xml:space="preserve"> eerbiedigt</w:t>
      </w:r>
      <w:r w:rsidRPr="6A2028EE">
        <w:rPr>
          <w:rFonts w:ascii="Calibri" w:eastAsia="Calibri" w:hAnsi="Calibri" w:cs="Calibri"/>
        </w:rPr>
        <w:t xml:space="preserve"> de professionele autonomie van de CRA</w:t>
      </w:r>
      <w:r w:rsidR="18B8225B" w:rsidRPr="6A2028EE">
        <w:rPr>
          <w:rFonts w:ascii="Calibri" w:eastAsia="Calibri" w:hAnsi="Calibri" w:cs="Calibri"/>
        </w:rPr>
        <w:t>(‘s)</w:t>
      </w:r>
      <w:r w:rsidRPr="6A2028EE">
        <w:rPr>
          <w:rFonts w:ascii="Calibri" w:eastAsia="Calibri" w:hAnsi="Calibri" w:cs="Calibri"/>
        </w:rPr>
        <w:t xml:space="preserve"> op medisch gebied.</w:t>
      </w:r>
    </w:p>
    <w:p w14:paraId="2142B96B" w14:textId="5E95FFC8" w:rsidR="00FC5980" w:rsidDel="00B65FDB" w:rsidRDefault="1199823E" w:rsidP="00D13339">
      <w:pPr>
        <w:spacing w:after="0" w:line="257" w:lineRule="auto"/>
        <w:rPr>
          <w:rFonts w:ascii="Calibri" w:eastAsia="Calibri" w:hAnsi="Calibri" w:cs="Calibri"/>
        </w:rPr>
      </w:pPr>
      <w:r w:rsidRPr="52917BB3">
        <w:rPr>
          <w:rFonts w:ascii="Calibri" w:eastAsia="Calibri" w:hAnsi="Calibri" w:cs="Calibri"/>
        </w:rPr>
        <w:t>Het medisch zorgbeleid omvat</w:t>
      </w:r>
      <w:r w:rsidR="1055D27B" w:rsidRPr="52917BB3">
        <w:rPr>
          <w:rFonts w:ascii="Calibri" w:eastAsia="Calibri" w:hAnsi="Calibri" w:cs="Calibri"/>
        </w:rPr>
        <w:t>:</w:t>
      </w:r>
    </w:p>
    <w:p w14:paraId="14BA49B7" w14:textId="0E1C3F85" w:rsidR="00FC5980" w:rsidDel="00B65FDB" w:rsidRDefault="055AACB1" w:rsidP="00BD4782">
      <w:pPr>
        <w:pStyle w:val="Lijstalinea"/>
        <w:numPr>
          <w:ilvl w:val="0"/>
          <w:numId w:val="8"/>
        </w:numPr>
        <w:spacing w:line="257" w:lineRule="auto"/>
        <w:rPr>
          <w:rFonts w:ascii="Calibri" w:eastAsia="Calibri" w:hAnsi="Calibri" w:cs="Calibri"/>
        </w:rPr>
      </w:pPr>
      <w:r w:rsidRPr="52917BB3">
        <w:rPr>
          <w:rFonts w:ascii="Calibri" w:eastAsia="Calibri" w:hAnsi="Calibri" w:cs="Calibri"/>
        </w:rPr>
        <w:t xml:space="preserve"> </w:t>
      </w:r>
      <w:r w:rsidR="1199823E" w:rsidRPr="52917BB3">
        <w:rPr>
          <w:rFonts w:ascii="Calibri" w:eastAsia="Calibri" w:hAnsi="Calibri" w:cs="Calibri"/>
        </w:rPr>
        <w:t>de organisatie en de coördinatie van de medische activiteit</w:t>
      </w:r>
      <w:r w:rsidR="007F1D64">
        <w:rPr>
          <w:rFonts w:ascii="Calibri" w:eastAsia="Calibri" w:hAnsi="Calibri" w:cs="Calibri"/>
        </w:rPr>
        <w:t>en</w:t>
      </w:r>
      <w:r w:rsidR="4B25E610" w:rsidRPr="52917BB3">
        <w:rPr>
          <w:rFonts w:ascii="Calibri" w:eastAsia="Calibri" w:hAnsi="Calibri" w:cs="Calibri"/>
        </w:rPr>
        <w:t>;</w:t>
      </w:r>
    </w:p>
    <w:p w14:paraId="35439984" w14:textId="313263FF" w:rsidR="00FC5980" w:rsidDel="00B65FDB" w:rsidRDefault="1199823E" w:rsidP="00BD4782">
      <w:pPr>
        <w:pStyle w:val="Lijstalinea"/>
        <w:numPr>
          <w:ilvl w:val="0"/>
          <w:numId w:val="8"/>
        </w:numPr>
        <w:spacing w:line="257" w:lineRule="auto"/>
        <w:rPr>
          <w:rFonts w:ascii="Calibri" w:eastAsia="Calibri" w:hAnsi="Calibri" w:cs="Calibri"/>
        </w:rPr>
      </w:pPr>
      <w:r w:rsidRPr="52917BB3">
        <w:rPr>
          <w:rFonts w:ascii="Calibri" w:eastAsia="Calibri" w:hAnsi="Calibri" w:cs="Calibri"/>
        </w:rPr>
        <w:t xml:space="preserve"> de afspraken en opvolging van de opdrachten van de </w:t>
      </w:r>
      <w:r w:rsidR="18B8225B" w:rsidRPr="52917BB3">
        <w:rPr>
          <w:rFonts w:ascii="Calibri" w:eastAsia="Calibri" w:hAnsi="Calibri" w:cs="Calibri"/>
        </w:rPr>
        <w:t>CRA(‘s)</w:t>
      </w:r>
      <w:r w:rsidR="6618FF8E" w:rsidRPr="52917BB3">
        <w:rPr>
          <w:rFonts w:ascii="Calibri" w:eastAsia="Calibri" w:hAnsi="Calibri" w:cs="Calibri"/>
        </w:rPr>
        <w:t>;</w:t>
      </w:r>
    </w:p>
    <w:p w14:paraId="4C4A4FF3" w14:textId="62A104FE" w:rsidR="00FC5980" w:rsidDel="00B65FDB" w:rsidRDefault="1199823E" w:rsidP="00BD4782">
      <w:pPr>
        <w:pStyle w:val="Lijstalinea"/>
        <w:numPr>
          <w:ilvl w:val="0"/>
          <w:numId w:val="8"/>
        </w:numPr>
        <w:spacing w:line="257" w:lineRule="auto"/>
        <w:rPr>
          <w:rFonts w:ascii="Calibri" w:eastAsia="Calibri" w:hAnsi="Calibri" w:cs="Calibri"/>
        </w:rPr>
      </w:pPr>
      <w:r w:rsidRPr="52917BB3">
        <w:rPr>
          <w:rFonts w:ascii="Calibri" w:eastAsia="Calibri" w:hAnsi="Calibri" w:cs="Calibri"/>
        </w:rPr>
        <w:t xml:space="preserve">de toepassing ervan </w:t>
      </w:r>
      <w:r w:rsidR="1A388202" w:rsidRPr="52917BB3">
        <w:rPr>
          <w:rFonts w:ascii="Calibri" w:eastAsia="Calibri" w:hAnsi="Calibri" w:cs="Calibri"/>
        </w:rPr>
        <w:t>b</w:t>
      </w:r>
      <w:r w:rsidRPr="52917BB3">
        <w:rPr>
          <w:rFonts w:ascii="Calibri" w:eastAsia="Calibri" w:hAnsi="Calibri" w:cs="Calibri"/>
        </w:rPr>
        <w:t>in</w:t>
      </w:r>
      <w:r w:rsidR="498D9F81" w:rsidRPr="52917BB3">
        <w:rPr>
          <w:rFonts w:ascii="Calibri" w:eastAsia="Calibri" w:hAnsi="Calibri" w:cs="Calibri"/>
        </w:rPr>
        <w:t>nen</w:t>
      </w:r>
      <w:r w:rsidRPr="52917BB3">
        <w:rPr>
          <w:rFonts w:ascii="Calibri" w:eastAsia="Calibri" w:hAnsi="Calibri" w:cs="Calibri"/>
        </w:rPr>
        <w:t xml:space="preserve"> beleidsthema’s waarin medische aspecten aan bod komen. </w:t>
      </w:r>
    </w:p>
    <w:p w14:paraId="5620C3BD" w14:textId="51AAF493" w:rsidR="00FC5980" w:rsidDel="00B65FDB" w:rsidRDefault="15081DD9" w:rsidP="005A3A06">
      <w:pPr>
        <w:spacing w:line="257" w:lineRule="auto"/>
        <w:rPr>
          <w:rFonts w:ascii="Calibri" w:eastAsia="Calibri" w:hAnsi="Calibri" w:cs="Calibri"/>
        </w:rPr>
      </w:pPr>
      <w:r w:rsidRPr="1DB578F2">
        <w:rPr>
          <w:rFonts w:ascii="Calibri" w:eastAsia="Calibri" w:hAnsi="Calibri" w:cs="Calibri"/>
        </w:rPr>
        <w:t xml:space="preserve">Het medisch zorgbeleid van het </w:t>
      </w:r>
      <w:r w:rsidR="006C187A">
        <w:rPr>
          <w:rFonts w:ascii="Calibri" w:eastAsia="Calibri" w:hAnsi="Calibri" w:cs="Calibri"/>
        </w:rPr>
        <w:t>WZC</w:t>
      </w:r>
      <w:r w:rsidRPr="1DB578F2">
        <w:rPr>
          <w:rFonts w:ascii="Calibri" w:eastAsia="Calibri" w:hAnsi="Calibri" w:cs="Calibri"/>
        </w:rPr>
        <w:t xml:space="preserve"> wordt minstens elke twee jaar geëvalueerd en geactualiseerd. </w:t>
      </w:r>
    </w:p>
    <w:p w14:paraId="2CC2768C" w14:textId="4D07098D" w:rsidR="00FC5980" w:rsidRDefault="36EE0FB5" w:rsidP="005A3A06">
      <w:pPr>
        <w:spacing w:line="257" w:lineRule="auto"/>
        <w:rPr>
          <w:rFonts w:ascii="Calibri" w:eastAsia="Calibri" w:hAnsi="Calibri" w:cs="Calibri"/>
        </w:rPr>
      </w:pPr>
      <w:r w:rsidRPr="6A2028EE">
        <w:rPr>
          <w:rFonts w:ascii="Calibri" w:eastAsia="Calibri" w:hAnsi="Calibri" w:cs="Calibri"/>
        </w:rPr>
        <w:t>I</w:t>
      </w:r>
      <w:r w:rsidR="311A784A" w:rsidRPr="6A2028EE">
        <w:rPr>
          <w:rFonts w:ascii="Calibri" w:eastAsia="Calibri" w:hAnsi="Calibri" w:cs="Calibri"/>
        </w:rPr>
        <w:t xml:space="preserve">n overeenstemming met het </w:t>
      </w:r>
      <w:r w:rsidR="6C6A4464" w:rsidRPr="6A2028EE">
        <w:rPr>
          <w:rFonts w:ascii="Calibri" w:eastAsia="Calibri" w:hAnsi="Calibri" w:cs="Calibri"/>
        </w:rPr>
        <w:t xml:space="preserve">algemeen </w:t>
      </w:r>
      <w:r w:rsidR="311A784A" w:rsidRPr="6A2028EE">
        <w:rPr>
          <w:rFonts w:ascii="Calibri" w:eastAsia="Calibri" w:hAnsi="Calibri" w:cs="Calibri"/>
        </w:rPr>
        <w:t xml:space="preserve">reglement van de medische activiteit van het </w:t>
      </w:r>
      <w:r w:rsidR="15081DD9" w:rsidRPr="6A2028EE">
        <w:rPr>
          <w:rFonts w:ascii="Calibri" w:eastAsia="Calibri" w:hAnsi="Calibri" w:cs="Calibri"/>
        </w:rPr>
        <w:t>WZC</w:t>
      </w:r>
      <w:r w:rsidR="311A784A" w:rsidRPr="6A2028EE">
        <w:rPr>
          <w:rFonts w:ascii="Calibri" w:eastAsia="Calibri" w:hAnsi="Calibri" w:cs="Calibri"/>
        </w:rPr>
        <w:t>, advi</w:t>
      </w:r>
      <w:r w:rsidR="2C2DD10E" w:rsidRPr="6A2028EE">
        <w:rPr>
          <w:rFonts w:ascii="Calibri" w:eastAsia="Calibri" w:hAnsi="Calibri" w:cs="Calibri"/>
        </w:rPr>
        <w:t>seert de CRA</w:t>
      </w:r>
      <w:r w:rsidR="00AE335E" w:rsidRPr="6A2028EE">
        <w:rPr>
          <w:rFonts w:ascii="Calibri" w:eastAsia="Calibri" w:hAnsi="Calibri" w:cs="Calibri"/>
        </w:rPr>
        <w:t xml:space="preserve"> </w:t>
      </w:r>
      <w:r w:rsidR="311A784A" w:rsidRPr="6A2028EE">
        <w:rPr>
          <w:rFonts w:ascii="Calibri" w:eastAsia="Calibri" w:hAnsi="Calibri" w:cs="Calibri"/>
        </w:rPr>
        <w:t xml:space="preserve">de initiatiefnemer over beleidsmatige medische aangelegenheden. De initiatiefnemer </w:t>
      </w:r>
      <w:r w:rsidR="54602701" w:rsidRPr="6A2028EE">
        <w:rPr>
          <w:rFonts w:ascii="Calibri" w:eastAsia="Calibri" w:hAnsi="Calibri" w:cs="Calibri"/>
        </w:rPr>
        <w:t>draagt</w:t>
      </w:r>
      <w:r w:rsidR="311A784A" w:rsidRPr="6A2028EE">
        <w:rPr>
          <w:rFonts w:ascii="Calibri" w:eastAsia="Calibri" w:hAnsi="Calibri" w:cs="Calibri"/>
        </w:rPr>
        <w:t xml:space="preserve"> de eindverantwoordelijk</w:t>
      </w:r>
      <w:r w:rsidR="006E6359">
        <w:rPr>
          <w:rFonts w:ascii="Calibri" w:eastAsia="Calibri" w:hAnsi="Calibri" w:cs="Calibri"/>
        </w:rPr>
        <w:t>heid</w:t>
      </w:r>
      <w:r w:rsidR="311A784A" w:rsidRPr="6A2028EE">
        <w:rPr>
          <w:rFonts w:ascii="Calibri" w:eastAsia="Calibri" w:hAnsi="Calibri" w:cs="Calibri"/>
        </w:rPr>
        <w:t xml:space="preserve"> voor het medisch zorgbeleid.</w:t>
      </w:r>
    </w:p>
    <w:p w14:paraId="457D36B5" w14:textId="77777777" w:rsidR="002859C0" w:rsidDel="00B65FDB" w:rsidRDefault="002859C0" w:rsidP="005A3A06">
      <w:pPr>
        <w:spacing w:line="257" w:lineRule="auto"/>
        <w:rPr>
          <w:rFonts w:ascii="Calibri" w:eastAsia="Calibri" w:hAnsi="Calibri" w:cs="Calibri"/>
        </w:rPr>
      </w:pPr>
    </w:p>
    <w:p w14:paraId="10EA20BB" w14:textId="11B8ECC3" w:rsidR="00FC5980" w:rsidRDefault="15081DD9" w:rsidP="005A3A06">
      <w:pPr>
        <w:spacing w:line="257" w:lineRule="auto"/>
        <w:rPr>
          <w:rFonts w:ascii="Calibri" w:eastAsia="Calibri" w:hAnsi="Calibri" w:cs="Calibri"/>
          <w:b/>
          <w:bCs/>
        </w:rPr>
      </w:pPr>
      <w:r w:rsidRPr="1DB578F2">
        <w:rPr>
          <w:rFonts w:ascii="Calibri" w:eastAsia="Calibri" w:hAnsi="Calibri" w:cs="Calibri"/>
          <w:b/>
          <w:bCs/>
        </w:rPr>
        <w:t xml:space="preserve">Artikel 5 – Het algemeen reglement van de medische activiteit </w:t>
      </w:r>
    </w:p>
    <w:p w14:paraId="584693EC" w14:textId="7D0E4A53" w:rsidR="00FC5980" w:rsidRDefault="5AC6FCE0" w:rsidP="005A3A06">
      <w:pPr>
        <w:spacing w:line="257" w:lineRule="auto"/>
        <w:rPr>
          <w:rFonts w:ascii="Calibri" w:eastAsia="Calibri" w:hAnsi="Calibri" w:cs="Calibri"/>
        </w:rPr>
      </w:pPr>
      <w:r w:rsidRPr="3C9D01F2">
        <w:rPr>
          <w:rFonts w:ascii="Calibri" w:eastAsia="Calibri" w:hAnsi="Calibri" w:cs="Calibri"/>
        </w:rPr>
        <w:t xml:space="preserve">Voor de organisatie van het medisch zorgbeleid beschikt </w:t>
      </w:r>
      <w:r w:rsidR="718D116D" w:rsidRPr="3C9D01F2">
        <w:rPr>
          <w:rFonts w:ascii="Calibri" w:eastAsia="Calibri" w:hAnsi="Calibri" w:cs="Calibri"/>
        </w:rPr>
        <w:t>d</w:t>
      </w:r>
      <w:r w:rsidRPr="3C9D01F2">
        <w:rPr>
          <w:rFonts w:ascii="Calibri" w:eastAsia="Calibri" w:hAnsi="Calibri" w:cs="Calibri"/>
        </w:rPr>
        <w:t xml:space="preserve">e initiatiefnemer </w:t>
      </w:r>
      <w:r w:rsidR="7C30744C" w:rsidRPr="3C9D01F2">
        <w:rPr>
          <w:rFonts w:ascii="Calibri" w:eastAsia="Calibri" w:hAnsi="Calibri" w:cs="Calibri"/>
        </w:rPr>
        <w:t>over</w:t>
      </w:r>
      <w:r w:rsidRPr="3C9D01F2">
        <w:rPr>
          <w:rFonts w:ascii="Calibri" w:eastAsia="Calibri" w:hAnsi="Calibri" w:cs="Calibri"/>
        </w:rPr>
        <w:t xml:space="preserve"> een algemeen reglement van de medische activiteit</w:t>
      </w:r>
      <w:r w:rsidR="11D38F5D" w:rsidRPr="3C9D01F2">
        <w:rPr>
          <w:rFonts w:ascii="Calibri" w:eastAsia="Calibri" w:hAnsi="Calibri" w:cs="Calibri"/>
        </w:rPr>
        <w:t>. Dit reglement bevat</w:t>
      </w:r>
      <w:r w:rsidRPr="3C9D01F2">
        <w:rPr>
          <w:rFonts w:ascii="Calibri" w:eastAsia="Calibri" w:hAnsi="Calibri" w:cs="Calibri"/>
        </w:rPr>
        <w:t xml:space="preserve"> de rechten en plichten van de behandelend artsen die actief zijn in het </w:t>
      </w:r>
      <w:r w:rsidR="006C187A" w:rsidRPr="3C9D01F2">
        <w:rPr>
          <w:rFonts w:ascii="Calibri" w:eastAsia="Calibri" w:hAnsi="Calibri" w:cs="Calibri"/>
        </w:rPr>
        <w:t>WZC</w:t>
      </w:r>
      <w:r w:rsidRPr="3C9D01F2">
        <w:rPr>
          <w:rFonts w:ascii="Calibri" w:eastAsia="Calibri" w:hAnsi="Calibri" w:cs="Calibri"/>
        </w:rPr>
        <w:t xml:space="preserve">. </w:t>
      </w:r>
      <w:r w:rsidR="4D44818A" w:rsidRPr="3C9D01F2">
        <w:rPr>
          <w:rFonts w:ascii="Calibri" w:eastAsia="Calibri" w:hAnsi="Calibri" w:cs="Calibri"/>
        </w:rPr>
        <w:t>Het</w:t>
      </w:r>
      <w:r w:rsidRPr="3C9D01F2">
        <w:rPr>
          <w:rFonts w:ascii="Calibri" w:eastAsia="Calibri" w:hAnsi="Calibri" w:cs="Calibri"/>
        </w:rPr>
        <w:t xml:space="preserve"> reglement wordt overhandigd aan elke behandelend arts</w:t>
      </w:r>
      <w:r w:rsidR="1480C8EB" w:rsidRPr="3C9D01F2">
        <w:rPr>
          <w:rFonts w:ascii="Calibri" w:eastAsia="Calibri" w:hAnsi="Calibri" w:cs="Calibri"/>
        </w:rPr>
        <w:t>.</w:t>
      </w:r>
      <w:r w:rsidRPr="3C9D01F2">
        <w:rPr>
          <w:rFonts w:ascii="Calibri" w:eastAsia="Calibri" w:hAnsi="Calibri" w:cs="Calibri"/>
        </w:rPr>
        <w:t xml:space="preserve"> Door </w:t>
      </w:r>
      <w:r w:rsidR="0E2F09ED" w:rsidRPr="3C9D01F2">
        <w:rPr>
          <w:rFonts w:ascii="Calibri" w:eastAsia="Calibri" w:hAnsi="Calibri" w:cs="Calibri"/>
        </w:rPr>
        <w:t>he</w:t>
      </w:r>
      <w:r w:rsidRPr="3C9D01F2">
        <w:rPr>
          <w:rFonts w:ascii="Calibri" w:eastAsia="Calibri" w:hAnsi="Calibri" w:cs="Calibri"/>
        </w:rPr>
        <w:t xml:space="preserve">t regelement te ondertekenen, verbindt de behandelend arts zich ertoe </w:t>
      </w:r>
      <w:r w:rsidR="4AFC0404" w:rsidRPr="3C9D01F2">
        <w:rPr>
          <w:rFonts w:ascii="Calibri" w:eastAsia="Calibri" w:hAnsi="Calibri" w:cs="Calibri"/>
        </w:rPr>
        <w:t xml:space="preserve">om </w:t>
      </w:r>
      <w:r w:rsidRPr="3C9D01F2">
        <w:rPr>
          <w:rFonts w:ascii="Calibri" w:eastAsia="Calibri" w:hAnsi="Calibri" w:cs="Calibri"/>
        </w:rPr>
        <w:t xml:space="preserve">zo efficiënt mogelijk samen te werken aan het medisch zorgbeleid van het </w:t>
      </w:r>
      <w:r w:rsidR="006C187A" w:rsidRPr="3C9D01F2">
        <w:rPr>
          <w:rFonts w:ascii="Calibri" w:eastAsia="Calibri" w:hAnsi="Calibri" w:cs="Calibri"/>
        </w:rPr>
        <w:t>WZC</w:t>
      </w:r>
      <w:r w:rsidRPr="3C9D01F2">
        <w:rPr>
          <w:rFonts w:ascii="Calibri" w:eastAsia="Calibri" w:hAnsi="Calibri" w:cs="Calibri"/>
        </w:rPr>
        <w:t>.</w:t>
      </w:r>
      <w:r w:rsidR="3FA75BA6" w:rsidRPr="3C9D01F2">
        <w:rPr>
          <w:rFonts w:ascii="Calibri" w:eastAsia="Calibri" w:hAnsi="Calibri" w:cs="Calibri"/>
        </w:rPr>
        <w:t xml:space="preserve"> </w:t>
      </w:r>
    </w:p>
    <w:p w14:paraId="0C7DCF6E" w14:textId="75CE9D22" w:rsidR="00FC5980" w:rsidRDefault="00A56A87" w:rsidP="005A3A06">
      <w:pPr>
        <w:spacing w:line="257" w:lineRule="auto"/>
        <w:rPr>
          <w:rFonts w:ascii="Calibri" w:eastAsia="Calibri" w:hAnsi="Calibri" w:cs="Calibri"/>
        </w:rPr>
      </w:pPr>
      <w:r w:rsidRPr="00201C4B">
        <w:rPr>
          <w:rFonts w:ascii="Calibri" w:eastAsia="Calibri" w:hAnsi="Calibri" w:cs="Calibri"/>
        </w:rPr>
        <w:t xml:space="preserve">De CRA ziet erop toe dat de behandelend artsen het algemeen reglement over de medische activiteit naleven. </w:t>
      </w:r>
      <w:r w:rsidR="311A784A" w:rsidRPr="52917BB3">
        <w:rPr>
          <w:rFonts w:ascii="Calibri" w:eastAsia="Calibri" w:hAnsi="Calibri" w:cs="Calibri"/>
        </w:rPr>
        <w:t xml:space="preserve">Als een </w:t>
      </w:r>
      <w:r w:rsidR="56643F5A" w:rsidRPr="52917BB3">
        <w:rPr>
          <w:rFonts w:ascii="Calibri" w:eastAsia="Calibri" w:hAnsi="Calibri" w:cs="Calibri"/>
        </w:rPr>
        <w:t xml:space="preserve">behandelend </w:t>
      </w:r>
      <w:r w:rsidR="311A784A" w:rsidRPr="52917BB3">
        <w:rPr>
          <w:rFonts w:ascii="Calibri" w:eastAsia="Calibri" w:hAnsi="Calibri" w:cs="Calibri"/>
        </w:rPr>
        <w:t>arts het algemeen reglement van de medische activiteit</w:t>
      </w:r>
      <w:r w:rsidR="2DFC7481" w:rsidRPr="52917BB3">
        <w:rPr>
          <w:rFonts w:ascii="Calibri" w:eastAsia="Calibri" w:hAnsi="Calibri" w:cs="Calibri"/>
        </w:rPr>
        <w:t xml:space="preserve"> </w:t>
      </w:r>
      <w:r w:rsidR="311A784A" w:rsidRPr="52917BB3">
        <w:rPr>
          <w:rFonts w:ascii="Calibri" w:eastAsia="Calibri" w:hAnsi="Calibri" w:cs="Calibri"/>
        </w:rPr>
        <w:t xml:space="preserve">niet ondertekent, bespreekt de </w:t>
      </w:r>
      <w:r w:rsidR="4842575A" w:rsidRPr="52917BB3">
        <w:rPr>
          <w:rFonts w:ascii="Calibri" w:eastAsia="Calibri" w:hAnsi="Calibri" w:cs="Calibri"/>
        </w:rPr>
        <w:t>CRA</w:t>
      </w:r>
      <w:r w:rsidR="311A784A" w:rsidRPr="52917BB3">
        <w:rPr>
          <w:rFonts w:ascii="Calibri" w:eastAsia="Calibri" w:hAnsi="Calibri" w:cs="Calibri"/>
        </w:rPr>
        <w:t xml:space="preserve"> d</w:t>
      </w:r>
      <w:r w:rsidR="58C1BC15" w:rsidRPr="52917BB3">
        <w:rPr>
          <w:rFonts w:ascii="Calibri" w:eastAsia="Calibri" w:hAnsi="Calibri" w:cs="Calibri"/>
        </w:rPr>
        <w:t>it</w:t>
      </w:r>
      <w:r w:rsidR="311A784A" w:rsidRPr="52917BB3">
        <w:rPr>
          <w:rFonts w:ascii="Calibri" w:eastAsia="Calibri" w:hAnsi="Calibri" w:cs="Calibri"/>
        </w:rPr>
        <w:t xml:space="preserve"> met de </w:t>
      </w:r>
      <w:r w:rsidR="539344EA" w:rsidRPr="52917BB3">
        <w:rPr>
          <w:rFonts w:ascii="Calibri" w:eastAsia="Calibri" w:hAnsi="Calibri" w:cs="Calibri"/>
        </w:rPr>
        <w:t xml:space="preserve">betrokken </w:t>
      </w:r>
      <w:r w:rsidR="311A784A" w:rsidRPr="52917BB3">
        <w:rPr>
          <w:rFonts w:ascii="Calibri" w:eastAsia="Calibri" w:hAnsi="Calibri" w:cs="Calibri"/>
        </w:rPr>
        <w:t xml:space="preserve">arts. </w:t>
      </w:r>
      <w:r w:rsidR="5DCB99AC" w:rsidRPr="52917BB3">
        <w:rPr>
          <w:rFonts w:ascii="Calibri" w:eastAsia="Calibri" w:hAnsi="Calibri" w:cs="Calibri"/>
        </w:rPr>
        <w:t>Blijft de</w:t>
      </w:r>
      <w:r w:rsidR="311A784A" w:rsidRPr="52917BB3">
        <w:rPr>
          <w:rFonts w:ascii="Calibri" w:eastAsia="Calibri" w:hAnsi="Calibri" w:cs="Calibri"/>
        </w:rPr>
        <w:t xml:space="preserve"> arts </w:t>
      </w:r>
      <w:r w:rsidR="7AF2D782" w:rsidRPr="52917BB3">
        <w:rPr>
          <w:rFonts w:ascii="Calibri" w:eastAsia="Calibri" w:hAnsi="Calibri" w:cs="Calibri"/>
        </w:rPr>
        <w:t xml:space="preserve">ook </w:t>
      </w:r>
      <w:r w:rsidR="311A784A" w:rsidRPr="52917BB3">
        <w:rPr>
          <w:rFonts w:ascii="Calibri" w:eastAsia="Calibri" w:hAnsi="Calibri" w:cs="Calibri"/>
        </w:rPr>
        <w:t>na d</w:t>
      </w:r>
      <w:r w:rsidR="3A771603" w:rsidRPr="52917BB3">
        <w:rPr>
          <w:rFonts w:ascii="Calibri" w:eastAsia="Calibri" w:hAnsi="Calibri" w:cs="Calibri"/>
        </w:rPr>
        <w:t>i</w:t>
      </w:r>
      <w:r w:rsidR="311A784A" w:rsidRPr="52917BB3">
        <w:rPr>
          <w:rFonts w:ascii="Calibri" w:eastAsia="Calibri" w:hAnsi="Calibri" w:cs="Calibri"/>
        </w:rPr>
        <w:t>t gesprek</w:t>
      </w:r>
      <w:r w:rsidR="4E7D8472" w:rsidRPr="52917BB3">
        <w:rPr>
          <w:rFonts w:ascii="Calibri" w:eastAsia="Calibri" w:hAnsi="Calibri" w:cs="Calibri"/>
        </w:rPr>
        <w:t xml:space="preserve"> weigeren</w:t>
      </w:r>
      <w:r w:rsidR="311A784A" w:rsidRPr="52917BB3">
        <w:rPr>
          <w:rFonts w:ascii="Calibri" w:eastAsia="Calibri" w:hAnsi="Calibri" w:cs="Calibri"/>
        </w:rPr>
        <w:t xml:space="preserve">, </w:t>
      </w:r>
      <w:r w:rsidR="35ACA4D7" w:rsidRPr="52917BB3">
        <w:rPr>
          <w:rFonts w:ascii="Calibri" w:eastAsia="Calibri" w:hAnsi="Calibri" w:cs="Calibri"/>
        </w:rPr>
        <w:t xml:space="preserve">dan </w:t>
      </w:r>
      <w:r w:rsidR="311A784A" w:rsidRPr="52917BB3">
        <w:rPr>
          <w:rFonts w:ascii="Calibri" w:eastAsia="Calibri" w:hAnsi="Calibri" w:cs="Calibri"/>
        </w:rPr>
        <w:t xml:space="preserve">informeert het </w:t>
      </w:r>
      <w:r w:rsidR="006C187A">
        <w:rPr>
          <w:rFonts w:ascii="Calibri" w:eastAsia="Calibri" w:hAnsi="Calibri" w:cs="Calibri"/>
        </w:rPr>
        <w:t>WZC</w:t>
      </w:r>
      <w:r w:rsidR="311A784A" w:rsidRPr="52917BB3">
        <w:rPr>
          <w:rFonts w:ascii="Calibri" w:eastAsia="Calibri" w:hAnsi="Calibri" w:cs="Calibri"/>
        </w:rPr>
        <w:t xml:space="preserve"> de </w:t>
      </w:r>
      <w:proofErr w:type="spellStart"/>
      <w:r w:rsidR="311A784A" w:rsidRPr="52917BB3">
        <w:rPr>
          <w:rFonts w:ascii="Calibri" w:eastAsia="Calibri" w:hAnsi="Calibri" w:cs="Calibri"/>
        </w:rPr>
        <w:t>huisartsenkring</w:t>
      </w:r>
      <w:proofErr w:type="spellEnd"/>
      <w:r w:rsidR="311A784A" w:rsidRPr="52917BB3">
        <w:rPr>
          <w:rFonts w:ascii="Calibri" w:eastAsia="Calibri" w:hAnsi="Calibri" w:cs="Calibri"/>
        </w:rPr>
        <w:t xml:space="preserve"> in de huisartsenzone waarin het </w:t>
      </w:r>
      <w:r w:rsidR="006C187A">
        <w:rPr>
          <w:rFonts w:ascii="Calibri" w:eastAsia="Calibri" w:hAnsi="Calibri" w:cs="Calibri"/>
        </w:rPr>
        <w:t>WZC</w:t>
      </w:r>
      <w:r w:rsidR="311A784A" w:rsidRPr="52917BB3">
        <w:rPr>
          <w:rFonts w:ascii="Calibri" w:eastAsia="Calibri" w:hAnsi="Calibri" w:cs="Calibri"/>
        </w:rPr>
        <w:t xml:space="preserve"> </w:t>
      </w:r>
      <w:r w:rsidR="1D8BEEBF" w:rsidRPr="52917BB3">
        <w:rPr>
          <w:rFonts w:ascii="Calibri" w:eastAsia="Calibri" w:hAnsi="Calibri" w:cs="Calibri"/>
        </w:rPr>
        <w:t>ligt</w:t>
      </w:r>
      <w:r w:rsidR="5B173C90" w:rsidRPr="52917BB3">
        <w:rPr>
          <w:rFonts w:ascii="Calibri" w:eastAsia="Calibri" w:hAnsi="Calibri" w:cs="Calibri"/>
        </w:rPr>
        <w:t xml:space="preserve">. Het </w:t>
      </w:r>
      <w:r w:rsidR="006C187A">
        <w:rPr>
          <w:rFonts w:ascii="Calibri" w:eastAsia="Calibri" w:hAnsi="Calibri" w:cs="Calibri"/>
        </w:rPr>
        <w:t>WZC</w:t>
      </w:r>
      <w:r w:rsidR="311A784A" w:rsidRPr="52917BB3">
        <w:rPr>
          <w:rFonts w:ascii="Calibri" w:eastAsia="Calibri" w:hAnsi="Calibri" w:cs="Calibri"/>
        </w:rPr>
        <w:t xml:space="preserve"> vraagt de </w:t>
      </w:r>
      <w:proofErr w:type="spellStart"/>
      <w:r w:rsidR="311A784A" w:rsidRPr="52917BB3">
        <w:rPr>
          <w:rFonts w:ascii="Calibri" w:eastAsia="Calibri" w:hAnsi="Calibri" w:cs="Calibri"/>
        </w:rPr>
        <w:t>huisartsenkring</w:t>
      </w:r>
      <w:proofErr w:type="spellEnd"/>
      <w:r w:rsidR="311A784A" w:rsidRPr="52917BB3">
        <w:rPr>
          <w:rFonts w:ascii="Calibri" w:eastAsia="Calibri" w:hAnsi="Calibri" w:cs="Calibri"/>
        </w:rPr>
        <w:t xml:space="preserve"> te bemiddelen zodat de arts het reglement </w:t>
      </w:r>
      <w:r w:rsidR="0BC67CA2" w:rsidRPr="52917BB3">
        <w:rPr>
          <w:rFonts w:ascii="Calibri" w:eastAsia="Calibri" w:hAnsi="Calibri" w:cs="Calibri"/>
        </w:rPr>
        <w:t xml:space="preserve">alsnog </w:t>
      </w:r>
      <w:r w:rsidR="311A784A" w:rsidRPr="52917BB3">
        <w:rPr>
          <w:rFonts w:ascii="Calibri" w:eastAsia="Calibri" w:hAnsi="Calibri" w:cs="Calibri"/>
        </w:rPr>
        <w:t>ondertekent.</w:t>
      </w:r>
    </w:p>
    <w:p w14:paraId="198A4507" w14:textId="2D22E9DB" w:rsidR="00FC5980" w:rsidDel="00B65FDB" w:rsidRDefault="00FC5980" w:rsidP="00FC5980"/>
    <w:p w14:paraId="46D49EDE" w14:textId="5B2D7C60" w:rsidR="00FC5980" w:rsidDel="00B65FDB" w:rsidRDefault="15081DD9" w:rsidP="005A3A06">
      <w:pPr>
        <w:spacing w:line="257" w:lineRule="auto"/>
        <w:rPr>
          <w:rFonts w:ascii="Calibri" w:eastAsia="Calibri" w:hAnsi="Calibri" w:cs="Calibri"/>
          <w:b/>
          <w:bCs/>
        </w:rPr>
      </w:pPr>
      <w:r w:rsidRPr="1A162662">
        <w:rPr>
          <w:rFonts w:ascii="Calibri" w:eastAsia="Calibri" w:hAnsi="Calibri" w:cs="Calibri"/>
          <w:b/>
          <w:bCs/>
        </w:rPr>
        <w:t>Artikel 6 – De taken van de CRA</w:t>
      </w:r>
    </w:p>
    <w:p w14:paraId="6C5AD855" w14:textId="7E8B2457" w:rsidR="005A3337" w:rsidRDefault="5AB2E794" w:rsidP="1DB578F2">
      <w:pPr>
        <w:rPr>
          <w:rFonts w:ascii="Calibri" w:eastAsia="Calibri" w:hAnsi="Calibri" w:cs="Calibri"/>
        </w:rPr>
      </w:pPr>
      <w:r w:rsidRPr="6A2028EE">
        <w:rPr>
          <w:rFonts w:ascii="Calibri" w:eastAsia="Calibri" w:hAnsi="Calibri" w:cs="Calibri"/>
        </w:rPr>
        <w:t>In samenspraak met de directeur, de hoofdverpleegkundige</w:t>
      </w:r>
      <w:r w:rsidR="32B4D305" w:rsidRPr="6A2028EE">
        <w:rPr>
          <w:rFonts w:ascii="Calibri" w:eastAsia="Calibri" w:hAnsi="Calibri" w:cs="Calibri"/>
        </w:rPr>
        <w:t>(n) en indien</w:t>
      </w:r>
      <w:r w:rsidR="5199317A" w:rsidRPr="6A2028EE">
        <w:rPr>
          <w:rFonts w:ascii="Calibri" w:eastAsia="Calibri" w:hAnsi="Calibri" w:cs="Calibri"/>
        </w:rPr>
        <w:t xml:space="preserve"> van toepassing</w:t>
      </w:r>
      <w:r w:rsidRPr="6A2028EE">
        <w:rPr>
          <w:rFonts w:ascii="Calibri" w:eastAsia="Calibri" w:hAnsi="Calibri" w:cs="Calibri"/>
        </w:rPr>
        <w:t xml:space="preserve"> de teamverantwoordelijke</w:t>
      </w:r>
      <w:r w:rsidR="1363B70F" w:rsidRPr="6A2028EE">
        <w:rPr>
          <w:rFonts w:ascii="Calibri" w:eastAsia="Calibri" w:hAnsi="Calibri" w:cs="Calibri"/>
        </w:rPr>
        <w:t>(n)</w:t>
      </w:r>
      <w:r w:rsidR="3D1DF393" w:rsidRPr="6A2028EE">
        <w:rPr>
          <w:rFonts w:ascii="Calibri" w:eastAsia="Calibri" w:hAnsi="Calibri" w:cs="Calibri"/>
        </w:rPr>
        <w:t>,</w:t>
      </w:r>
      <w:r w:rsidRPr="6A2028EE">
        <w:rPr>
          <w:rFonts w:ascii="Calibri" w:eastAsia="Calibri" w:hAnsi="Calibri" w:cs="Calibri"/>
        </w:rPr>
        <w:t xml:space="preserve"> staat de </w:t>
      </w:r>
      <w:r w:rsidR="00E40EE5">
        <w:rPr>
          <w:rFonts w:ascii="Calibri" w:eastAsia="Calibri" w:hAnsi="Calibri" w:cs="Calibri"/>
        </w:rPr>
        <w:t>CRA</w:t>
      </w:r>
      <w:r w:rsidRPr="6A2028EE">
        <w:rPr>
          <w:rFonts w:ascii="Calibri" w:eastAsia="Calibri" w:hAnsi="Calibri" w:cs="Calibri"/>
        </w:rPr>
        <w:t xml:space="preserve"> in voor de volgende taken:</w:t>
      </w:r>
    </w:p>
    <w:p w14:paraId="466BF1C1" w14:textId="55CB4441" w:rsidR="00FC5980" w:rsidRPr="005A3A06" w:rsidDel="00B65FDB" w:rsidRDefault="00F724DA" w:rsidP="005A3A06">
      <w:pPr>
        <w:ind w:left="284"/>
        <w:rPr>
          <w:i/>
          <w:iCs/>
        </w:rPr>
      </w:pPr>
      <w:r w:rsidRPr="005A3A06">
        <w:rPr>
          <w:i/>
          <w:iCs/>
        </w:rPr>
        <w:t>1° actief participeren in het beleidsoverleg van de initiatiefnemer over het te voeren medische zorgbeleid;</w:t>
      </w:r>
      <w:r>
        <w:br/>
      </w:r>
      <w:r w:rsidRPr="005A3A06">
        <w:rPr>
          <w:i/>
          <w:iCs/>
        </w:rPr>
        <w:t>2° het medische zorgbeleid afstemmen met de arbeidsarts over thema's die het welzijn van de medewerkers aanbelangen;</w:t>
      </w:r>
      <w:r>
        <w:br/>
      </w:r>
      <w:r w:rsidRPr="005A3A06">
        <w:rPr>
          <w:i/>
          <w:iCs/>
        </w:rPr>
        <w:t>3° op uitnodiging van de leden van de bewonersraad aanwezig zijn op de bewonersraad;</w:t>
      </w:r>
      <w:r>
        <w:br/>
      </w:r>
      <w:r w:rsidRPr="005A3A06">
        <w:rPr>
          <w:i/>
          <w:iCs/>
        </w:rPr>
        <w:t>4° bemiddelen bij conflicten met bewoners, families en mantelzorgers over het medische zorgbeleid;</w:t>
      </w:r>
      <w:r>
        <w:br/>
      </w:r>
      <w:r w:rsidRPr="005A3A06">
        <w:rPr>
          <w:i/>
          <w:iCs/>
        </w:rPr>
        <w:t>5° in relatie tot de behandelende artsen in het woonzorgcentrum:</w:t>
      </w:r>
    </w:p>
    <w:p w14:paraId="16CFA1F4" w14:textId="313F833C" w:rsidR="00FC5980" w:rsidRPr="005A3A06" w:rsidDel="00B65FDB" w:rsidRDefault="00F724DA" w:rsidP="75CE71E9">
      <w:pPr>
        <w:ind w:left="708"/>
        <w:rPr>
          <w:i/>
          <w:iCs/>
        </w:rPr>
      </w:pPr>
      <w:r w:rsidRPr="75CE71E9">
        <w:rPr>
          <w:i/>
          <w:iCs/>
        </w:rPr>
        <w:t>a) op geregelde tijdstippen individuele en collectieve overlegvergaderingen organiseren met de behandelende artsen;</w:t>
      </w:r>
      <w:r>
        <w:br/>
      </w:r>
      <w:r w:rsidRPr="75CE71E9">
        <w:rPr>
          <w:i/>
          <w:iCs/>
        </w:rPr>
        <w:t>b) de continuïteit van de medische zorg coördineren en organiseren;</w:t>
      </w:r>
      <w:r>
        <w:br/>
      </w:r>
      <w:r w:rsidRPr="75CE71E9">
        <w:rPr>
          <w:i/>
          <w:iCs/>
        </w:rPr>
        <w:t xml:space="preserve">c) de behandelende artsen stimuleren het medische gedeelte van het </w:t>
      </w:r>
      <w:proofErr w:type="spellStart"/>
      <w:r w:rsidRPr="75CE71E9">
        <w:rPr>
          <w:i/>
          <w:iCs/>
        </w:rPr>
        <w:t>woonzorgleefplan</w:t>
      </w:r>
      <w:proofErr w:type="spellEnd"/>
      <w:r w:rsidR="005B6185">
        <w:rPr>
          <w:i/>
          <w:iCs/>
        </w:rPr>
        <w:t xml:space="preserve"> (ook bekend </w:t>
      </w:r>
      <w:r w:rsidR="00C8187F">
        <w:rPr>
          <w:i/>
          <w:iCs/>
        </w:rPr>
        <w:t>als het bewoners</w:t>
      </w:r>
      <w:r w:rsidR="005B6185">
        <w:rPr>
          <w:i/>
          <w:iCs/>
        </w:rPr>
        <w:t xml:space="preserve">dossier) </w:t>
      </w:r>
      <w:r w:rsidRPr="75CE71E9">
        <w:rPr>
          <w:i/>
          <w:iCs/>
        </w:rPr>
        <w:t>actueel te houden;</w:t>
      </w:r>
      <w:r>
        <w:br/>
      </w:r>
      <w:r w:rsidRPr="75CE71E9">
        <w:rPr>
          <w:i/>
          <w:iCs/>
        </w:rPr>
        <w:t xml:space="preserve">d) het </w:t>
      </w:r>
      <w:proofErr w:type="spellStart"/>
      <w:r w:rsidRPr="75CE71E9">
        <w:rPr>
          <w:i/>
          <w:iCs/>
        </w:rPr>
        <w:t>infectiologische</w:t>
      </w:r>
      <w:proofErr w:type="spellEnd"/>
      <w:r w:rsidRPr="75CE71E9">
        <w:rPr>
          <w:i/>
          <w:iCs/>
        </w:rPr>
        <w:t xml:space="preserve"> beleid en de populatiegerichte medische zorg coördineren bij ziektetoestanden die impact hebben op meer dan één bewoner, het personeel of het woonzorgcentrum;</w:t>
      </w:r>
      <w:r>
        <w:br/>
      </w:r>
      <w:r w:rsidRPr="75CE71E9">
        <w:rPr>
          <w:i/>
          <w:iCs/>
        </w:rPr>
        <w:t>e) het farmacologische zorgbeleid coördineren en bijsturen in overleg met de behandelende artsen en de apotheker die de geneesmiddelen levert aan de bewoners in het woonzorgcentrum of, in voorkomend geval, met de coördinerende en adviserende apotheker, wat voor de geneesmiddelen ten minste het volgende omvat</w:t>
      </w:r>
      <w:r w:rsidR="00707958" w:rsidRPr="75CE71E9">
        <w:rPr>
          <w:i/>
          <w:iCs/>
        </w:rPr>
        <w:t>:</w:t>
      </w:r>
    </w:p>
    <w:p w14:paraId="3A7DA724" w14:textId="572DF8F9" w:rsidR="00FC5980" w:rsidRPr="005A3A06" w:rsidDel="00B65FDB" w:rsidRDefault="00F724DA" w:rsidP="005A3A06">
      <w:pPr>
        <w:ind w:left="1416"/>
        <w:rPr>
          <w:i/>
          <w:iCs/>
        </w:rPr>
      </w:pPr>
      <w:r w:rsidRPr="005A3A06">
        <w:rPr>
          <w:i/>
          <w:iCs/>
        </w:rPr>
        <w:t>a) een geneesmiddelenformularium opstellen en gebruiken;</w:t>
      </w:r>
      <w:r>
        <w:br/>
      </w:r>
      <w:r w:rsidRPr="005A3A06">
        <w:rPr>
          <w:i/>
          <w:iCs/>
        </w:rPr>
        <w:t>b) specifieke geneesmiddelenklassen oordeelkundig gebruiken;</w:t>
      </w:r>
      <w:r>
        <w:br/>
      </w:r>
      <w:r w:rsidRPr="005A3A06">
        <w:rPr>
          <w:i/>
          <w:iCs/>
        </w:rPr>
        <w:t>c) de alternatieve niet-farmacologische aanpak bij de bewoners van het woonzorgcentrum;</w:t>
      </w:r>
      <w:r>
        <w:br/>
      </w:r>
      <w:r w:rsidRPr="005A3A06">
        <w:rPr>
          <w:i/>
          <w:iCs/>
        </w:rPr>
        <w:t>f) behandelende huisartsen actief betrekken bij en informeren over het rationeel voorschrijven van geneesmiddelen;</w:t>
      </w:r>
      <w:r>
        <w:br/>
      </w:r>
      <w:r w:rsidRPr="005A3A06">
        <w:rPr>
          <w:i/>
          <w:iCs/>
        </w:rPr>
        <w:lastRenderedPageBreak/>
        <w:t>g) het mondzorgbeleid in het woonzorgcentrum coördineren;</w:t>
      </w:r>
      <w:r>
        <w:br/>
      </w:r>
    </w:p>
    <w:p w14:paraId="67E504FC" w14:textId="32D02903" w:rsidR="00A44B37" w:rsidRPr="005A3A06" w:rsidRDefault="00F724DA" w:rsidP="3C9D01F2">
      <w:pPr>
        <w:rPr>
          <w:i/>
          <w:iCs/>
        </w:rPr>
      </w:pPr>
      <w:r w:rsidRPr="3C9D01F2">
        <w:rPr>
          <w:i/>
          <w:iCs/>
        </w:rPr>
        <w:t xml:space="preserve">6° met de </w:t>
      </w:r>
      <w:proofErr w:type="spellStart"/>
      <w:r w:rsidRPr="3C9D01F2">
        <w:rPr>
          <w:i/>
          <w:iCs/>
        </w:rPr>
        <w:t>huisartsenkring</w:t>
      </w:r>
      <w:proofErr w:type="spellEnd"/>
      <w:r w:rsidRPr="3C9D01F2">
        <w:rPr>
          <w:i/>
          <w:iCs/>
        </w:rPr>
        <w:t xml:space="preserve"> die actief is in de huisartsenzone waarin het woonzorgcentrum zich bevindt, streven naar een eenvormig medisch zorgbeleid voor alle woonzorgcentra in die huisartsenzone;</w:t>
      </w:r>
      <w:r>
        <w:br/>
      </w:r>
      <w:r w:rsidRPr="3C9D01F2">
        <w:rPr>
          <w:i/>
          <w:iCs/>
        </w:rPr>
        <w:t>7° met de zorgvoorzieningen en de coördinerende en adviserende apotheker met wie het woonzorgcentrum een schriftelijke samenwerkingsovereenkomst heeft, op structurele wijze overleg plegen en hen actief informeren over het medische zorgbeleid;</w:t>
      </w:r>
      <w:r>
        <w:br/>
      </w:r>
      <w:r w:rsidRPr="3C9D01F2">
        <w:rPr>
          <w:i/>
          <w:iCs/>
        </w:rPr>
        <w:t>8° meewerken aan de organisatie van bijscholing en vorming over medische aangelegenheden en het medische zorgbeleid;</w:t>
      </w:r>
      <w:r>
        <w:br/>
      </w:r>
      <w:r w:rsidRPr="3C9D01F2">
        <w:rPr>
          <w:i/>
          <w:iCs/>
        </w:rPr>
        <w:t>9° op eigen initiatief of op verzoek van de initiatiefnemer advies verlenen over het medische zorgbeleid.</w:t>
      </w:r>
    </w:p>
    <w:p w14:paraId="26618DA4" w14:textId="180A49D8" w:rsidR="00B17FD9" w:rsidRPr="006540E2" w:rsidDel="00A44B37" w:rsidRDefault="00E62117" w:rsidP="00917A70">
      <w:pPr>
        <w:rPr>
          <w:i/>
          <w:iCs/>
          <w:color w:val="C45911" w:themeColor="accent2" w:themeShade="BF"/>
        </w:rPr>
      </w:pPr>
      <w:r w:rsidRPr="6A2028EE">
        <w:rPr>
          <w:i/>
          <w:iCs/>
          <w:color w:val="C45911" w:themeColor="accent2" w:themeShade="BF"/>
        </w:rPr>
        <w:t>Het is de verantwoordelijkheid van de CRA en het WZC om</w:t>
      </w:r>
      <w:r w:rsidR="00E35D64" w:rsidRPr="6A2028EE">
        <w:rPr>
          <w:i/>
          <w:iCs/>
          <w:color w:val="C45911" w:themeColor="accent2" w:themeShade="BF"/>
        </w:rPr>
        <w:t xml:space="preserve"> in onderling overleg de nodige afspraken te maken over de concrete invulling van bovenstaande taken. </w:t>
      </w:r>
    </w:p>
    <w:p w14:paraId="3C0888D3" w14:textId="05409A36" w:rsidR="00FC5980" w:rsidDel="00A44B37" w:rsidRDefault="0E4297E1" w:rsidP="00FC5980">
      <w:r>
        <w:t xml:space="preserve">De CRA </w:t>
      </w:r>
      <w:r w:rsidR="5D7A02B6">
        <w:t xml:space="preserve">handelt steeds in </w:t>
      </w:r>
      <w:r>
        <w:t>overeen</w:t>
      </w:r>
      <w:r w:rsidR="047FFD66">
        <w:t>stemming met</w:t>
      </w:r>
      <w:r>
        <w:t xml:space="preserve"> de regels van medische deontologie. </w:t>
      </w:r>
    </w:p>
    <w:p w14:paraId="4D5F2117" w14:textId="00E44223" w:rsidR="00B17FD9" w:rsidRPr="0070264F" w:rsidRDefault="00B17FD9" w:rsidP="00FC5980"/>
    <w:p w14:paraId="2E75C91D" w14:textId="0F696112" w:rsidR="00FC5980" w:rsidRPr="00F2601A" w:rsidRDefault="00FC5980" w:rsidP="00FC5980">
      <w:pPr>
        <w:rPr>
          <w:b/>
          <w:bCs/>
        </w:rPr>
      </w:pPr>
      <w:r w:rsidRPr="1DB578F2">
        <w:rPr>
          <w:b/>
          <w:bCs/>
        </w:rPr>
        <w:t xml:space="preserve">Artikel </w:t>
      </w:r>
      <w:r w:rsidR="76B5F668" w:rsidRPr="1DB578F2">
        <w:rPr>
          <w:b/>
          <w:bCs/>
        </w:rPr>
        <w:t>7</w:t>
      </w:r>
      <w:r w:rsidR="0F97F1E4" w:rsidRPr="1DB578F2">
        <w:rPr>
          <w:b/>
          <w:bCs/>
        </w:rPr>
        <w:t xml:space="preserve"> – </w:t>
      </w:r>
      <w:r w:rsidR="00744396">
        <w:rPr>
          <w:b/>
          <w:bCs/>
        </w:rPr>
        <w:t>Aanwezigheid van de CRA</w:t>
      </w:r>
      <w:r w:rsidR="0F97F1E4" w:rsidRPr="1DB578F2">
        <w:rPr>
          <w:b/>
          <w:bCs/>
        </w:rPr>
        <w:t xml:space="preserve"> </w:t>
      </w:r>
    </w:p>
    <w:p w14:paraId="051153C7" w14:textId="6FF77679" w:rsidR="2CDFBCC6" w:rsidRDefault="000C72F0" w:rsidP="005A3A06">
      <w:pPr>
        <w:spacing w:line="257" w:lineRule="auto"/>
        <w:rPr>
          <w:rFonts w:ascii="Calibri" w:eastAsia="Calibri" w:hAnsi="Calibri" w:cs="Calibri"/>
          <w:color w:val="ED7D31" w:themeColor="accent2"/>
        </w:rPr>
      </w:pPr>
      <w:r>
        <w:rPr>
          <w:rFonts w:ascii="Calibri" w:eastAsia="Calibri" w:hAnsi="Calibri" w:cs="Calibri"/>
        </w:rPr>
        <w:t>[</w:t>
      </w:r>
      <w:r w:rsidR="4B31C9C8" w:rsidRPr="6A2028EE">
        <w:rPr>
          <w:rFonts w:ascii="Calibri" w:eastAsia="Calibri" w:hAnsi="Calibri" w:cs="Calibri"/>
        </w:rPr>
        <w:t>Pas de inhoud aan op basis van wat van toepassing is</w:t>
      </w:r>
      <w:r>
        <w:rPr>
          <w:rFonts w:ascii="Calibri" w:eastAsia="Calibri" w:hAnsi="Calibri" w:cs="Calibri"/>
        </w:rPr>
        <w:t>]</w:t>
      </w:r>
    </w:p>
    <w:p w14:paraId="0F9BE9A4" w14:textId="4484DC55" w:rsidR="2CDFBCC6" w:rsidRPr="00D66158" w:rsidRDefault="22982C63" w:rsidP="6A2028EE">
      <w:pPr>
        <w:spacing w:line="257" w:lineRule="auto"/>
        <w:rPr>
          <w:rFonts w:ascii="Calibri" w:eastAsia="Calibri" w:hAnsi="Calibri" w:cs="Calibri"/>
          <w:i/>
          <w:iCs/>
          <w:color w:val="C45911" w:themeColor="accent2" w:themeShade="BF"/>
          <w:u w:val="single"/>
        </w:rPr>
      </w:pPr>
      <w:r w:rsidRPr="00D66158">
        <w:rPr>
          <w:rFonts w:ascii="Calibri" w:eastAsia="Calibri" w:hAnsi="Calibri" w:cs="Calibri"/>
          <w:i/>
          <w:iCs/>
          <w:color w:val="C45911" w:themeColor="accent2" w:themeShade="BF"/>
          <w:u w:val="single"/>
        </w:rPr>
        <w:t xml:space="preserve">Voor een </w:t>
      </w:r>
      <w:r w:rsidR="3502D950" w:rsidRPr="00D66158">
        <w:rPr>
          <w:rFonts w:ascii="Calibri" w:eastAsia="Calibri" w:hAnsi="Calibri" w:cs="Calibri"/>
          <w:i/>
          <w:iCs/>
          <w:color w:val="C45911" w:themeColor="accent2" w:themeShade="BF"/>
          <w:u w:val="single"/>
        </w:rPr>
        <w:t>WZC</w:t>
      </w:r>
      <w:r w:rsidRPr="00D66158">
        <w:rPr>
          <w:rFonts w:ascii="Calibri" w:eastAsia="Calibri" w:hAnsi="Calibri" w:cs="Calibri"/>
          <w:i/>
          <w:iCs/>
          <w:color w:val="C45911" w:themeColor="accent2" w:themeShade="BF"/>
          <w:u w:val="single"/>
        </w:rPr>
        <w:t xml:space="preserve"> met</w:t>
      </w:r>
      <w:r w:rsidR="2CDFBCC6" w:rsidRPr="00D66158">
        <w:rPr>
          <w:rFonts w:ascii="Calibri" w:eastAsia="Calibri" w:hAnsi="Calibri" w:cs="Calibri"/>
          <w:i/>
          <w:iCs/>
          <w:color w:val="C45911" w:themeColor="accent2" w:themeShade="BF"/>
          <w:u w:val="single"/>
        </w:rPr>
        <w:t xml:space="preserve"> vijftig of meer erkende woongelegenheden:</w:t>
      </w:r>
    </w:p>
    <w:p w14:paraId="20B7FFEF" w14:textId="4133A197" w:rsidR="2CDFBCC6" w:rsidRPr="00D66158" w:rsidRDefault="2CDFBCC6" w:rsidP="6A2028EE">
      <w:pPr>
        <w:spacing w:line="257" w:lineRule="auto"/>
        <w:rPr>
          <w:rFonts w:ascii="Calibri" w:eastAsia="Calibri" w:hAnsi="Calibri" w:cs="Calibri"/>
          <w:i/>
          <w:iCs/>
          <w:color w:val="C45911" w:themeColor="accent2" w:themeShade="BF"/>
        </w:rPr>
      </w:pPr>
      <w:r w:rsidRPr="00D66158">
        <w:rPr>
          <w:rFonts w:ascii="Calibri" w:eastAsia="Calibri" w:hAnsi="Calibri" w:cs="Calibri"/>
          <w:i/>
          <w:iCs/>
          <w:color w:val="C45911" w:themeColor="accent2" w:themeShade="BF"/>
        </w:rPr>
        <w:t xml:space="preserve">De </w:t>
      </w:r>
      <w:r w:rsidR="00044869" w:rsidRPr="00D66158">
        <w:rPr>
          <w:rFonts w:ascii="Calibri" w:eastAsia="Calibri" w:hAnsi="Calibri" w:cs="Calibri"/>
          <w:i/>
          <w:iCs/>
          <w:color w:val="C45911" w:themeColor="accent2" w:themeShade="BF"/>
        </w:rPr>
        <w:t>CRA</w:t>
      </w:r>
      <w:r w:rsidRPr="00D66158">
        <w:rPr>
          <w:rFonts w:ascii="Calibri" w:eastAsia="Calibri" w:hAnsi="Calibri" w:cs="Calibri"/>
          <w:i/>
          <w:iCs/>
          <w:color w:val="C45911" w:themeColor="accent2" w:themeShade="BF"/>
        </w:rPr>
        <w:t xml:space="preserve"> is gemiddeld </w:t>
      </w:r>
      <w:r w:rsidR="70814394" w:rsidRPr="00D66158">
        <w:rPr>
          <w:rFonts w:ascii="Calibri" w:eastAsia="Calibri" w:hAnsi="Calibri" w:cs="Calibri"/>
          <w:i/>
          <w:iCs/>
          <w:color w:val="C45911" w:themeColor="accent2" w:themeShade="BF"/>
        </w:rPr>
        <w:t xml:space="preserve">minstens </w:t>
      </w:r>
      <w:r w:rsidRPr="00D66158">
        <w:rPr>
          <w:rFonts w:ascii="Calibri" w:eastAsia="Calibri" w:hAnsi="Calibri" w:cs="Calibri"/>
          <w:i/>
          <w:iCs/>
          <w:color w:val="C45911" w:themeColor="accent2" w:themeShade="BF"/>
        </w:rPr>
        <w:t xml:space="preserve">drie uur per week aanwezig in het </w:t>
      </w:r>
      <w:r w:rsidR="00044869" w:rsidRPr="00D66158">
        <w:rPr>
          <w:rFonts w:ascii="Calibri" w:eastAsia="Calibri" w:hAnsi="Calibri" w:cs="Calibri"/>
          <w:i/>
          <w:iCs/>
          <w:color w:val="C45911" w:themeColor="accent2" w:themeShade="BF"/>
        </w:rPr>
        <w:t>WZC</w:t>
      </w:r>
      <w:r w:rsidRPr="00D66158">
        <w:rPr>
          <w:rFonts w:ascii="Calibri" w:eastAsia="Calibri" w:hAnsi="Calibri" w:cs="Calibri"/>
          <w:i/>
          <w:iCs/>
          <w:color w:val="C45911" w:themeColor="accent2" w:themeShade="BF"/>
        </w:rPr>
        <w:t>.</w:t>
      </w:r>
    </w:p>
    <w:p w14:paraId="599932B3" w14:textId="52D923BC" w:rsidR="2CDFBCC6" w:rsidRPr="00D66158" w:rsidRDefault="4B784563" w:rsidP="6A2028EE">
      <w:pPr>
        <w:spacing w:line="257" w:lineRule="auto"/>
        <w:rPr>
          <w:rFonts w:ascii="Calibri" w:eastAsia="Calibri" w:hAnsi="Calibri" w:cs="Calibri"/>
          <w:i/>
          <w:iCs/>
          <w:color w:val="C45911" w:themeColor="accent2" w:themeShade="BF"/>
        </w:rPr>
      </w:pPr>
      <w:r w:rsidRPr="00D66158">
        <w:rPr>
          <w:rFonts w:ascii="Calibri" w:eastAsia="Calibri" w:hAnsi="Calibri" w:cs="Calibri"/>
          <w:i/>
          <w:iCs/>
          <w:color w:val="C45911" w:themeColor="accent2" w:themeShade="BF"/>
        </w:rPr>
        <w:t xml:space="preserve">Als er meerdere CRA’s actief zijn, garanderen zij gezamenlijk een </w:t>
      </w:r>
      <w:r w:rsidR="2CDFBCC6" w:rsidRPr="00D66158">
        <w:rPr>
          <w:rFonts w:ascii="Calibri" w:eastAsia="Calibri" w:hAnsi="Calibri" w:cs="Calibri"/>
          <w:i/>
          <w:iCs/>
          <w:color w:val="C45911" w:themeColor="accent2" w:themeShade="BF"/>
        </w:rPr>
        <w:t>gemiddeld</w:t>
      </w:r>
      <w:r w:rsidR="31694F1E" w:rsidRPr="00D66158">
        <w:rPr>
          <w:rFonts w:ascii="Calibri" w:eastAsia="Calibri" w:hAnsi="Calibri" w:cs="Calibri"/>
          <w:i/>
          <w:iCs/>
          <w:color w:val="C45911" w:themeColor="accent2" w:themeShade="BF"/>
        </w:rPr>
        <w:t>e aanwezigheid van minstens</w:t>
      </w:r>
      <w:r w:rsidR="2CDFBCC6" w:rsidRPr="00D66158">
        <w:rPr>
          <w:rFonts w:ascii="Calibri" w:eastAsia="Calibri" w:hAnsi="Calibri" w:cs="Calibri"/>
          <w:i/>
          <w:iCs/>
          <w:color w:val="C45911" w:themeColor="accent2" w:themeShade="BF"/>
        </w:rPr>
        <w:t xml:space="preserve"> drie uur per week. D</w:t>
      </w:r>
      <w:r w:rsidR="769D1955" w:rsidRPr="00D66158">
        <w:rPr>
          <w:rFonts w:ascii="Calibri" w:eastAsia="Calibri" w:hAnsi="Calibri" w:cs="Calibri"/>
          <w:i/>
          <w:iCs/>
          <w:color w:val="C45911" w:themeColor="accent2" w:themeShade="BF"/>
        </w:rPr>
        <w:t>eze aanwezigheid gebeurt</w:t>
      </w:r>
      <w:r w:rsidR="2CDFBCC6" w:rsidRPr="00D66158">
        <w:rPr>
          <w:rFonts w:ascii="Calibri" w:eastAsia="Calibri" w:hAnsi="Calibri" w:cs="Calibri"/>
          <w:i/>
          <w:iCs/>
          <w:color w:val="C45911" w:themeColor="accent2" w:themeShade="BF"/>
        </w:rPr>
        <w:t xml:space="preserve"> volgens een uurrooster dat de CRA</w:t>
      </w:r>
      <w:r w:rsidR="1BAB76B7" w:rsidRPr="00D66158">
        <w:rPr>
          <w:rFonts w:ascii="Calibri" w:eastAsia="Calibri" w:hAnsi="Calibri" w:cs="Calibri"/>
          <w:i/>
          <w:iCs/>
          <w:color w:val="C45911" w:themeColor="accent2" w:themeShade="BF"/>
        </w:rPr>
        <w:t>’s</w:t>
      </w:r>
      <w:r w:rsidR="2CDFBCC6" w:rsidRPr="00D66158">
        <w:rPr>
          <w:rFonts w:ascii="Calibri" w:eastAsia="Calibri" w:hAnsi="Calibri" w:cs="Calibri"/>
          <w:i/>
          <w:iCs/>
          <w:color w:val="C45911" w:themeColor="accent2" w:themeShade="BF"/>
        </w:rPr>
        <w:t xml:space="preserve">  zelf </w:t>
      </w:r>
      <w:r w:rsidR="338D4C62" w:rsidRPr="00D66158">
        <w:rPr>
          <w:rFonts w:ascii="Calibri" w:eastAsia="Calibri" w:hAnsi="Calibri" w:cs="Calibri"/>
          <w:i/>
          <w:iCs/>
          <w:color w:val="C45911" w:themeColor="accent2" w:themeShade="BF"/>
        </w:rPr>
        <w:t xml:space="preserve">opstellen </w:t>
      </w:r>
      <w:r w:rsidR="2CDFBCC6" w:rsidRPr="00D66158">
        <w:rPr>
          <w:rFonts w:ascii="Calibri" w:eastAsia="Calibri" w:hAnsi="Calibri" w:cs="Calibri"/>
          <w:i/>
          <w:iCs/>
          <w:color w:val="C45911" w:themeColor="accent2" w:themeShade="BF"/>
        </w:rPr>
        <w:t>en afstem</w:t>
      </w:r>
      <w:r w:rsidR="37DE8D4D" w:rsidRPr="00D66158">
        <w:rPr>
          <w:rFonts w:ascii="Calibri" w:eastAsia="Calibri" w:hAnsi="Calibri" w:cs="Calibri"/>
          <w:i/>
          <w:iCs/>
          <w:color w:val="C45911" w:themeColor="accent2" w:themeShade="BF"/>
        </w:rPr>
        <w:t>men</w:t>
      </w:r>
      <w:r w:rsidR="2CDFBCC6" w:rsidRPr="00D66158">
        <w:rPr>
          <w:rFonts w:ascii="Calibri" w:eastAsia="Calibri" w:hAnsi="Calibri" w:cs="Calibri"/>
          <w:i/>
          <w:iCs/>
          <w:color w:val="C45911" w:themeColor="accent2" w:themeShade="BF"/>
        </w:rPr>
        <w:t xml:space="preserve"> met </w:t>
      </w:r>
      <w:r w:rsidR="32401029" w:rsidRPr="00D66158">
        <w:rPr>
          <w:rFonts w:ascii="Calibri" w:eastAsia="Calibri" w:hAnsi="Calibri" w:cs="Calibri"/>
          <w:i/>
          <w:iCs/>
          <w:color w:val="C45911" w:themeColor="accent2" w:themeShade="BF"/>
        </w:rPr>
        <w:t xml:space="preserve">de initiatiefnemer van het </w:t>
      </w:r>
      <w:r w:rsidR="00044869" w:rsidRPr="00D66158">
        <w:rPr>
          <w:rFonts w:ascii="Calibri" w:eastAsia="Calibri" w:hAnsi="Calibri" w:cs="Calibri"/>
          <w:i/>
          <w:iCs/>
          <w:color w:val="C45911" w:themeColor="accent2" w:themeShade="BF"/>
        </w:rPr>
        <w:t>WZC</w:t>
      </w:r>
      <w:r w:rsidR="2CDFBCC6" w:rsidRPr="00D66158">
        <w:rPr>
          <w:rFonts w:ascii="Calibri" w:eastAsia="Calibri" w:hAnsi="Calibri" w:cs="Calibri"/>
          <w:i/>
          <w:iCs/>
          <w:color w:val="C45911" w:themeColor="accent2" w:themeShade="BF"/>
        </w:rPr>
        <w:t>.</w:t>
      </w:r>
    </w:p>
    <w:p w14:paraId="691C9476" w14:textId="63B42B4A" w:rsidR="313FA29C" w:rsidRPr="00D66158" w:rsidRDefault="313FA29C" w:rsidP="6A2028EE">
      <w:pPr>
        <w:spacing w:line="257" w:lineRule="auto"/>
        <w:rPr>
          <w:rFonts w:ascii="Calibri" w:eastAsia="Calibri" w:hAnsi="Calibri" w:cs="Calibri"/>
          <w:i/>
          <w:iCs/>
          <w:color w:val="C45911" w:themeColor="accent2" w:themeShade="BF"/>
        </w:rPr>
      </w:pPr>
      <w:r w:rsidRPr="00D66158">
        <w:rPr>
          <w:rFonts w:ascii="Calibri" w:eastAsia="Calibri" w:hAnsi="Calibri" w:cs="Calibri"/>
          <w:i/>
          <w:iCs/>
          <w:color w:val="C45911" w:themeColor="accent2" w:themeShade="BF"/>
        </w:rPr>
        <w:t>Specifieer bijvoorbeeld</w:t>
      </w:r>
    </w:p>
    <w:p w14:paraId="211BF38B" w14:textId="14C8A51A" w:rsidR="313FA29C" w:rsidRPr="00D66158" w:rsidRDefault="313FA29C" w:rsidP="6A2028EE">
      <w:pPr>
        <w:pStyle w:val="Lijstalinea"/>
        <w:numPr>
          <w:ilvl w:val="0"/>
          <w:numId w:val="7"/>
        </w:numPr>
        <w:spacing w:after="0"/>
        <w:rPr>
          <w:i/>
          <w:iCs/>
          <w:color w:val="C45911" w:themeColor="accent2" w:themeShade="BF"/>
        </w:rPr>
      </w:pPr>
      <w:r w:rsidRPr="00D66158">
        <w:rPr>
          <w:i/>
          <w:iCs/>
          <w:color w:val="C45911" w:themeColor="accent2" w:themeShade="BF"/>
        </w:rPr>
        <w:t>De momenten waarop de CRA’s beschikbaar zijn voor overleg.</w:t>
      </w:r>
    </w:p>
    <w:p w14:paraId="042C1188" w14:textId="4771A4DC" w:rsidR="313FA29C" w:rsidRPr="00D66158" w:rsidRDefault="313FA29C" w:rsidP="6A2028EE">
      <w:pPr>
        <w:pStyle w:val="Lijstalinea"/>
        <w:numPr>
          <w:ilvl w:val="0"/>
          <w:numId w:val="7"/>
        </w:numPr>
        <w:spacing w:after="0"/>
        <w:rPr>
          <w:i/>
          <w:iCs/>
          <w:color w:val="C45911" w:themeColor="accent2" w:themeShade="BF"/>
        </w:rPr>
      </w:pPr>
      <w:r w:rsidRPr="00D66158">
        <w:rPr>
          <w:i/>
          <w:iCs/>
          <w:color w:val="C45911" w:themeColor="accent2" w:themeShade="BF"/>
        </w:rPr>
        <w:t>Hoe de CRA’s bereikbaar zijn buiten de afgesproken aanwezigheidstijden.</w:t>
      </w:r>
    </w:p>
    <w:p w14:paraId="10BA84B5" w14:textId="467D862D" w:rsidR="6A2028EE" w:rsidRPr="00D66158" w:rsidRDefault="6A2028EE" w:rsidP="6A2028EE">
      <w:pPr>
        <w:spacing w:line="257" w:lineRule="auto"/>
        <w:rPr>
          <w:rFonts w:ascii="Calibri" w:eastAsia="Calibri" w:hAnsi="Calibri" w:cs="Calibri"/>
          <w:i/>
          <w:iCs/>
          <w:color w:val="C45911" w:themeColor="accent2" w:themeShade="BF"/>
        </w:rPr>
      </w:pPr>
    </w:p>
    <w:p w14:paraId="21CDC564" w14:textId="362D029D" w:rsidR="2CDFBCC6" w:rsidRPr="00D66158" w:rsidRDefault="62CBC20B" w:rsidP="6A2028EE">
      <w:pPr>
        <w:spacing w:line="257" w:lineRule="auto"/>
        <w:rPr>
          <w:rFonts w:ascii="Calibri" w:eastAsia="Calibri" w:hAnsi="Calibri" w:cs="Calibri"/>
          <w:i/>
          <w:iCs/>
          <w:color w:val="C45911" w:themeColor="accent2" w:themeShade="BF"/>
          <w:u w:val="single"/>
        </w:rPr>
      </w:pPr>
      <w:r w:rsidRPr="00D66158">
        <w:rPr>
          <w:rFonts w:ascii="Calibri" w:eastAsia="Calibri" w:hAnsi="Calibri" w:cs="Calibri"/>
          <w:i/>
          <w:iCs/>
          <w:color w:val="C45911" w:themeColor="accent2" w:themeShade="BF"/>
          <w:u w:val="single"/>
        </w:rPr>
        <w:t xml:space="preserve">Voor een </w:t>
      </w:r>
      <w:r w:rsidR="1EB2F8C9" w:rsidRPr="00D66158">
        <w:rPr>
          <w:rFonts w:ascii="Calibri" w:eastAsia="Calibri" w:hAnsi="Calibri" w:cs="Calibri"/>
          <w:i/>
          <w:iCs/>
          <w:color w:val="C45911" w:themeColor="accent2" w:themeShade="BF"/>
          <w:u w:val="single"/>
        </w:rPr>
        <w:t>WZC</w:t>
      </w:r>
      <w:r w:rsidRPr="00D66158">
        <w:rPr>
          <w:rFonts w:ascii="Calibri" w:eastAsia="Calibri" w:hAnsi="Calibri" w:cs="Calibri"/>
          <w:i/>
          <w:iCs/>
          <w:color w:val="C45911" w:themeColor="accent2" w:themeShade="BF"/>
          <w:u w:val="single"/>
        </w:rPr>
        <w:t xml:space="preserve"> met</w:t>
      </w:r>
      <w:r w:rsidR="2CDFBCC6" w:rsidRPr="00D66158">
        <w:rPr>
          <w:rFonts w:ascii="Calibri" w:eastAsia="Calibri" w:hAnsi="Calibri" w:cs="Calibri"/>
          <w:i/>
          <w:iCs/>
          <w:color w:val="C45911" w:themeColor="accent2" w:themeShade="BF"/>
          <w:u w:val="single"/>
        </w:rPr>
        <w:t xml:space="preserve"> minder dan vijftig erkende woongelegenheden:</w:t>
      </w:r>
    </w:p>
    <w:p w14:paraId="4F88D6E0" w14:textId="6EF52D70" w:rsidR="2CDFBCC6" w:rsidRPr="00D66158" w:rsidRDefault="009C4867" w:rsidP="505DBE56">
      <w:pPr>
        <w:spacing w:line="257" w:lineRule="auto"/>
        <w:rPr>
          <w:rFonts w:ascii="Calibri" w:eastAsia="Calibri" w:hAnsi="Calibri" w:cs="Calibri"/>
          <w:i/>
          <w:iCs/>
          <w:color w:val="C45911" w:themeColor="accent2" w:themeShade="BF"/>
        </w:rPr>
      </w:pPr>
      <w:r w:rsidRPr="00D66158">
        <w:rPr>
          <w:rFonts w:ascii="Calibri" w:eastAsia="Calibri" w:hAnsi="Calibri" w:cs="Calibri"/>
          <w:i/>
          <w:iCs/>
          <w:color w:val="C45911" w:themeColor="accent2" w:themeShade="BF"/>
        </w:rPr>
        <w:t xml:space="preserve">Beschrijf </w:t>
      </w:r>
      <w:r w:rsidR="1E155601" w:rsidRPr="00D66158">
        <w:rPr>
          <w:rFonts w:ascii="Calibri" w:eastAsia="Calibri" w:hAnsi="Calibri" w:cs="Calibri"/>
          <w:i/>
          <w:iCs/>
          <w:color w:val="C45911" w:themeColor="accent2" w:themeShade="BF"/>
        </w:rPr>
        <w:t xml:space="preserve">de specifieke afspraken over de aanwezigheid van de CRA. </w:t>
      </w:r>
      <w:r w:rsidR="61FEA378" w:rsidRPr="00D66158">
        <w:rPr>
          <w:rFonts w:ascii="Calibri" w:eastAsia="Calibri" w:hAnsi="Calibri" w:cs="Calibri"/>
          <w:i/>
          <w:iCs/>
          <w:color w:val="C45911" w:themeColor="accent2" w:themeShade="BF"/>
        </w:rPr>
        <w:t>Vermeld hier bijvoorbeeld:</w:t>
      </w:r>
    </w:p>
    <w:p w14:paraId="0140D97B" w14:textId="6A8370A6" w:rsidR="61FEA378" w:rsidRPr="00D66158" w:rsidRDefault="61FEA378" w:rsidP="00BD4782">
      <w:pPr>
        <w:pStyle w:val="Lijstalinea"/>
        <w:numPr>
          <w:ilvl w:val="0"/>
          <w:numId w:val="7"/>
        </w:numPr>
        <w:spacing w:line="257" w:lineRule="auto"/>
        <w:rPr>
          <w:i/>
          <w:iCs/>
          <w:color w:val="C45911" w:themeColor="accent2" w:themeShade="BF"/>
        </w:rPr>
      </w:pPr>
      <w:r w:rsidRPr="00D66158">
        <w:rPr>
          <w:i/>
          <w:iCs/>
          <w:color w:val="C45911" w:themeColor="accent2" w:themeShade="BF"/>
        </w:rPr>
        <w:t>De gemiddelde duur van de aanwezigheid per week.</w:t>
      </w:r>
    </w:p>
    <w:p w14:paraId="6B580009" w14:textId="7EC8B08B" w:rsidR="61FEA378" w:rsidRPr="00D66158" w:rsidRDefault="61FEA378" w:rsidP="00BD4782">
      <w:pPr>
        <w:pStyle w:val="Lijstalinea"/>
        <w:numPr>
          <w:ilvl w:val="0"/>
          <w:numId w:val="7"/>
        </w:numPr>
        <w:spacing w:after="0"/>
        <w:rPr>
          <w:i/>
          <w:iCs/>
          <w:color w:val="C45911" w:themeColor="accent2" w:themeShade="BF"/>
        </w:rPr>
      </w:pPr>
      <w:r w:rsidRPr="00D66158">
        <w:rPr>
          <w:i/>
          <w:iCs/>
          <w:color w:val="C45911" w:themeColor="accent2" w:themeShade="BF"/>
        </w:rPr>
        <w:t>De momenten waarop de CRA beschikbaar is voor overleg.</w:t>
      </w:r>
    </w:p>
    <w:p w14:paraId="52B7AB23" w14:textId="5F7E6924" w:rsidR="61FEA378" w:rsidRPr="00D66158" w:rsidRDefault="61FEA378" w:rsidP="00BD4782">
      <w:pPr>
        <w:pStyle w:val="Lijstalinea"/>
        <w:numPr>
          <w:ilvl w:val="0"/>
          <w:numId w:val="7"/>
        </w:numPr>
        <w:spacing w:after="0"/>
        <w:rPr>
          <w:i/>
          <w:iCs/>
          <w:color w:val="C45911" w:themeColor="accent2" w:themeShade="BF"/>
        </w:rPr>
      </w:pPr>
      <w:r w:rsidRPr="00D66158">
        <w:rPr>
          <w:i/>
          <w:iCs/>
          <w:color w:val="C45911" w:themeColor="accent2" w:themeShade="BF"/>
        </w:rPr>
        <w:t>Hoe de CRA bereikbaar is buiten de afgesproken aanwezigheidstijden.</w:t>
      </w:r>
    </w:p>
    <w:p w14:paraId="5B3B6FC5" w14:textId="2584610E" w:rsidR="505DBE56" w:rsidRDefault="505DBE56" w:rsidP="00BD4782">
      <w:pPr>
        <w:pStyle w:val="Lijstalinea"/>
        <w:spacing w:line="257" w:lineRule="auto"/>
        <w:rPr>
          <w:rFonts w:ascii="Calibri" w:eastAsia="Calibri" w:hAnsi="Calibri" w:cs="Calibri"/>
          <w:i/>
          <w:iCs/>
          <w:color w:val="C45911" w:themeColor="accent2" w:themeShade="BF"/>
        </w:rPr>
      </w:pPr>
    </w:p>
    <w:p w14:paraId="0D740BF6" w14:textId="7CA91DB3" w:rsidR="007B70FB" w:rsidRPr="00BD4782" w:rsidRDefault="007B70FB" w:rsidP="005A3A06">
      <w:pPr>
        <w:spacing w:after="0"/>
        <w:rPr>
          <w:b/>
          <w:bCs/>
        </w:rPr>
      </w:pPr>
      <w:r w:rsidRPr="00BD4782">
        <w:rPr>
          <w:b/>
          <w:bCs/>
        </w:rPr>
        <w:t>Artikel 8 - De vergoeding</w:t>
      </w:r>
      <w:r w:rsidR="0001308F">
        <w:rPr>
          <w:b/>
          <w:bCs/>
        </w:rPr>
        <w:t xml:space="preserve"> voor de functie van de CRA </w:t>
      </w:r>
    </w:p>
    <w:p w14:paraId="34F3C8F0" w14:textId="77777777" w:rsidR="00664917" w:rsidRDefault="007B70FB" w:rsidP="005A3A06">
      <w:pPr>
        <w:spacing w:after="0"/>
      </w:pPr>
      <w:r>
        <w:t>De vergoeding</w:t>
      </w:r>
      <w:r w:rsidRPr="007B70FB">
        <w:t xml:space="preserve"> voor de functie van </w:t>
      </w:r>
      <w:r w:rsidR="0001308F">
        <w:t>CRA</w:t>
      </w:r>
      <w:r w:rsidRPr="007B70FB">
        <w:t xml:space="preserve"> of </w:t>
      </w:r>
      <w:r w:rsidR="00030811">
        <w:t>CRA’s</w:t>
      </w:r>
      <w:r w:rsidRPr="007B70FB">
        <w:t xml:space="preserve"> is minstens gelijk aan het bedrag waarvoor het woonzorgcentrum een tegemoetkoming ontvangt</w:t>
      </w:r>
      <w:r w:rsidR="00EC1AA6">
        <w:t xml:space="preserve"> (deel F van de basistegemoetkoming voor zorg)</w:t>
      </w:r>
      <w:r w:rsidRPr="007B70FB">
        <w:t xml:space="preserve"> als vermeld in artikel 500 van het besluit van de Vlaamse Regering van 30 november 2018 houdende de uitvoering van het decreet van 18 mei 2018 houdende de Vlaamse sociale bescherming</w:t>
      </w:r>
      <w:r w:rsidR="00EC1AA6">
        <w:t>.</w:t>
      </w:r>
      <w:r w:rsidRPr="007B70FB">
        <w:br/>
      </w:r>
    </w:p>
    <w:p w14:paraId="78087A93" w14:textId="3C7378F3" w:rsidR="1DB578F2" w:rsidRDefault="007B70FB" w:rsidP="005A3A06">
      <w:pPr>
        <w:spacing w:after="0"/>
      </w:pPr>
      <w:r w:rsidRPr="007B70FB">
        <w:lastRenderedPageBreak/>
        <w:t>De vergoeding, vermeld in het eerste lid, bestaat uit de volgende gedeelten:</w:t>
      </w:r>
      <w:r w:rsidRPr="007B70FB">
        <w:br/>
        <w:t>1°</w:t>
      </w:r>
      <w:r>
        <w:t xml:space="preserve"> </w:t>
      </w:r>
      <w:r w:rsidRPr="007B70FB">
        <w:t>een aanwezigheidsvergoeding</w:t>
      </w:r>
      <w:r w:rsidRPr="007B70FB">
        <w:br/>
        <w:t>2°</w:t>
      </w:r>
      <w:r>
        <w:t xml:space="preserve"> </w:t>
      </w:r>
      <w:r w:rsidRPr="007B70FB">
        <w:t>een functioneel honorarium.</w:t>
      </w:r>
    </w:p>
    <w:p w14:paraId="5DF006AE" w14:textId="77777777" w:rsidR="00FE61AE" w:rsidRDefault="00FE61AE" w:rsidP="005A3A06">
      <w:pPr>
        <w:spacing w:after="0"/>
      </w:pPr>
    </w:p>
    <w:p w14:paraId="7472F64F" w14:textId="77777777" w:rsidR="007B70FB" w:rsidRDefault="007B70FB" w:rsidP="005A3A06">
      <w:pPr>
        <w:spacing w:after="0"/>
      </w:pPr>
    </w:p>
    <w:p w14:paraId="251FD8B1" w14:textId="57C52CA3" w:rsidR="4EAF8692" w:rsidRPr="00351DEB" w:rsidRDefault="4EAF8692" w:rsidP="00351DEB">
      <w:pPr>
        <w:pStyle w:val="Lijstalinea"/>
        <w:numPr>
          <w:ilvl w:val="0"/>
          <w:numId w:val="17"/>
        </w:numPr>
        <w:spacing w:line="257" w:lineRule="auto"/>
        <w:rPr>
          <w:rFonts w:ascii="Calibri" w:eastAsia="Calibri" w:hAnsi="Calibri" w:cs="Calibri"/>
          <w:b/>
          <w:bCs/>
        </w:rPr>
      </w:pPr>
      <w:r w:rsidRPr="00351DEB">
        <w:rPr>
          <w:rFonts w:ascii="Calibri" w:eastAsia="Calibri" w:hAnsi="Calibri" w:cs="Calibri"/>
          <w:b/>
          <w:bCs/>
        </w:rPr>
        <w:t>De aanwezigheidsvergoeding</w:t>
      </w:r>
      <w:r>
        <w:tab/>
      </w:r>
    </w:p>
    <w:p w14:paraId="2545D842" w14:textId="3724DF09" w:rsidR="4EAF8692" w:rsidRDefault="0A4F1178" w:rsidP="1A162662">
      <w:pPr>
        <w:spacing w:line="257" w:lineRule="auto"/>
        <w:rPr>
          <w:rFonts w:ascii="Calibri" w:eastAsia="Calibri" w:hAnsi="Calibri" w:cs="Calibri"/>
        </w:rPr>
      </w:pPr>
      <w:r w:rsidRPr="3C9D01F2">
        <w:rPr>
          <w:rFonts w:ascii="Calibri" w:eastAsia="Calibri" w:hAnsi="Calibri" w:cs="Calibri"/>
        </w:rPr>
        <w:t xml:space="preserve">De </w:t>
      </w:r>
      <w:r w:rsidR="0056B322" w:rsidRPr="3C9D01F2">
        <w:rPr>
          <w:rFonts w:ascii="Calibri" w:eastAsia="Calibri" w:hAnsi="Calibri" w:cs="Calibri"/>
        </w:rPr>
        <w:t xml:space="preserve">CRA of </w:t>
      </w:r>
      <w:r w:rsidRPr="3C9D01F2">
        <w:rPr>
          <w:rFonts w:ascii="Calibri" w:eastAsia="Calibri" w:hAnsi="Calibri" w:cs="Calibri"/>
        </w:rPr>
        <w:t>CRA</w:t>
      </w:r>
      <w:r w:rsidR="48BA600E" w:rsidRPr="3C9D01F2">
        <w:rPr>
          <w:rFonts w:ascii="Calibri" w:eastAsia="Calibri" w:hAnsi="Calibri" w:cs="Calibri"/>
        </w:rPr>
        <w:t>‘s</w:t>
      </w:r>
      <w:r w:rsidRPr="3C9D01F2">
        <w:rPr>
          <w:rFonts w:ascii="Calibri" w:eastAsia="Calibri" w:hAnsi="Calibri" w:cs="Calibri"/>
        </w:rPr>
        <w:t xml:space="preserve"> </w:t>
      </w:r>
      <w:r w:rsidR="0217466C" w:rsidRPr="3C9D01F2">
        <w:rPr>
          <w:rFonts w:ascii="Calibri" w:eastAsia="Calibri" w:hAnsi="Calibri" w:cs="Calibri"/>
        </w:rPr>
        <w:t>ontvangen maandelijks</w:t>
      </w:r>
      <w:r w:rsidR="51E17F4B" w:rsidRPr="3C9D01F2">
        <w:rPr>
          <w:rFonts w:ascii="Calibri" w:eastAsia="Calibri" w:hAnsi="Calibri" w:cs="Calibri"/>
        </w:rPr>
        <w:t xml:space="preserve"> </w:t>
      </w:r>
      <w:r w:rsidRPr="3C9D01F2">
        <w:rPr>
          <w:rFonts w:ascii="Calibri" w:eastAsia="Calibri" w:hAnsi="Calibri" w:cs="Calibri"/>
          <w:i/>
          <w:iCs/>
          <w:color w:val="C45911" w:themeColor="accent2" w:themeShade="BF"/>
        </w:rPr>
        <w:t>(</w:t>
      </w:r>
      <w:r w:rsidR="7FB1EBA9" w:rsidRPr="3C9D01F2">
        <w:rPr>
          <w:rFonts w:ascii="Calibri" w:eastAsia="Calibri" w:hAnsi="Calibri" w:cs="Calibri"/>
          <w:i/>
          <w:iCs/>
          <w:color w:val="C45911" w:themeColor="accent2" w:themeShade="BF"/>
        </w:rPr>
        <w:t xml:space="preserve">of </w:t>
      </w:r>
      <w:r w:rsidRPr="3C9D01F2">
        <w:rPr>
          <w:rFonts w:ascii="Calibri" w:eastAsia="Calibri" w:hAnsi="Calibri" w:cs="Calibri"/>
          <w:i/>
          <w:iCs/>
          <w:color w:val="C45911" w:themeColor="accent2" w:themeShade="BF"/>
        </w:rPr>
        <w:t>trimestrieel</w:t>
      </w:r>
      <w:r w:rsidR="744F5264" w:rsidRPr="3C9D01F2">
        <w:rPr>
          <w:rFonts w:ascii="Calibri" w:eastAsia="Calibri" w:hAnsi="Calibri" w:cs="Calibri"/>
          <w:i/>
          <w:iCs/>
          <w:color w:val="C45911" w:themeColor="accent2" w:themeShade="BF"/>
        </w:rPr>
        <w:t xml:space="preserve"> indien van toepassing</w:t>
      </w:r>
      <w:r w:rsidRPr="3C9D01F2">
        <w:rPr>
          <w:rFonts w:ascii="Calibri" w:eastAsia="Calibri" w:hAnsi="Calibri" w:cs="Calibri"/>
          <w:i/>
          <w:iCs/>
          <w:color w:val="C45911" w:themeColor="accent2" w:themeShade="BF"/>
        </w:rPr>
        <w:t>)</w:t>
      </w:r>
      <w:r w:rsidRPr="3C9D01F2">
        <w:rPr>
          <w:rFonts w:ascii="Calibri" w:eastAsia="Calibri" w:hAnsi="Calibri" w:cs="Calibri"/>
          <w:color w:val="C45911" w:themeColor="accent2" w:themeShade="BF"/>
        </w:rPr>
        <w:t xml:space="preserve"> </w:t>
      </w:r>
      <w:r w:rsidR="18E51004" w:rsidRPr="3C9D01F2">
        <w:rPr>
          <w:rFonts w:ascii="Calibri" w:eastAsia="Calibri" w:hAnsi="Calibri" w:cs="Calibri"/>
        </w:rPr>
        <w:t>een vergoeding voor hun aanwezigheid. Deze vergoeding wordt betaald uiterlijk tegen</w:t>
      </w:r>
      <w:r w:rsidRPr="3C9D01F2">
        <w:rPr>
          <w:rFonts w:ascii="Calibri" w:eastAsia="Calibri" w:hAnsi="Calibri" w:cs="Calibri"/>
        </w:rPr>
        <w:t xml:space="preserve"> het einde van de kalendermaand </w:t>
      </w:r>
      <w:r w:rsidR="59D3DEB1" w:rsidRPr="3C9D01F2">
        <w:rPr>
          <w:rFonts w:ascii="Calibri" w:eastAsia="Calibri" w:hAnsi="Calibri" w:cs="Calibri"/>
        </w:rPr>
        <w:t>die volgt</w:t>
      </w:r>
      <w:r w:rsidRPr="3C9D01F2">
        <w:rPr>
          <w:rFonts w:ascii="Calibri" w:eastAsia="Calibri" w:hAnsi="Calibri" w:cs="Calibri"/>
        </w:rPr>
        <w:t xml:space="preserve"> op de prestatiemaand </w:t>
      </w:r>
      <w:r w:rsidRPr="3C9D01F2">
        <w:rPr>
          <w:rFonts w:ascii="Calibri" w:eastAsia="Calibri" w:hAnsi="Calibri" w:cs="Calibri"/>
          <w:i/>
          <w:iCs/>
          <w:color w:val="C45911" w:themeColor="accent2" w:themeShade="BF"/>
        </w:rPr>
        <w:t>(</w:t>
      </w:r>
      <w:r w:rsidR="3E81002C" w:rsidRPr="3C9D01F2">
        <w:rPr>
          <w:rFonts w:ascii="Calibri" w:eastAsia="Calibri" w:hAnsi="Calibri" w:cs="Calibri"/>
          <w:i/>
          <w:iCs/>
          <w:color w:val="C45911" w:themeColor="accent2" w:themeShade="BF"/>
        </w:rPr>
        <w:t xml:space="preserve">of </w:t>
      </w:r>
      <w:r w:rsidRPr="3C9D01F2">
        <w:rPr>
          <w:rFonts w:ascii="Calibri" w:eastAsia="Calibri" w:hAnsi="Calibri" w:cs="Calibri"/>
          <w:i/>
          <w:iCs/>
          <w:color w:val="C45911" w:themeColor="accent2" w:themeShade="BF"/>
        </w:rPr>
        <w:t>desgevallend trimester)</w:t>
      </w:r>
      <w:r w:rsidRPr="3C9D01F2">
        <w:rPr>
          <w:rFonts w:ascii="Calibri" w:eastAsia="Calibri" w:hAnsi="Calibri" w:cs="Calibri"/>
          <w:color w:val="C45911" w:themeColor="accent2" w:themeShade="BF"/>
        </w:rPr>
        <w:t xml:space="preserve"> </w:t>
      </w:r>
      <w:r w:rsidR="000C72F0" w:rsidRPr="3C9D01F2">
        <w:rPr>
          <w:rFonts w:ascii="Calibri" w:eastAsia="Calibri" w:hAnsi="Calibri" w:cs="Calibri"/>
          <w:color w:val="C45911" w:themeColor="accent2" w:themeShade="BF"/>
        </w:rPr>
        <w:t>op rekeningnummer………………………………………………………………………………………………………………………………..</w:t>
      </w:r>
      <w:r w:rsidRPr="3C9D01F2">
        <w:rPr>
          <w:rFonts w:ascii="Calibri" w:eastAsia="Calibri" w:hAnsi="Calibri" w:cs="Calibri"/>
        </w:rPr>
        <w:t xml:space="preserve">. </w:t>
      </w:r>
    </w:p>
    <w:p w14:paraId="40B6E051" w14:textId="037E62B1" w:rsidR="003015F6" w:rsidRDefault="003015F6" w:rsidP="005A3A06">
      <w:pPr>
        <w:spacing w:line="257" w:lineRule="auto"/>
        <w:rPr>
          <w:rFonts w:ascii="Calibri" w:eastAsia="Calibri" w:hAnsi="Calibri" w:cs="Calibri"/>
        </w:rPr>
      </w:pPr>
      <w:r w:rsidRPr="6A2028EE">
        <w:rPr>
          <w:rFonts w:ascii="Calibri" w:eastAsia="Calibri" w:hAnsi="Calibri" w:cs="Calibri"/>
        </w:rPr>
        <w:t>De aanwezigheidsvergoeding, zoals vermeld in artikel 33/2 van bijlage 11 bij het</w:t>
      </w:r>
      <w:r>
        <w:t xml:space="preserve"> Besluit van de Vlaamse Regering van 28 juni 2019,</w:t>
      </w:r>
      <w:r w:rsidRPr="6A2028EE">
        <w:rPr>
          <w:rFonts w:ascii="Calibri" w:eastAsia="Calibri" w:hAnsi="Calibri" w:cs="Calibri"/>
        </w:rPr>
        <w:t xml:space="preserve"> bedraagt 65,63 euro per uur, gekoppeld aan het spilindexcijfer 103,04 (1 juni 2017; basis 2013 = 100).</w:t>
      </w:r>
    </w:p>
    <w:p w14:paraId="30467911" w14:textId="3E43D670" w:rsidR="4EAF8692" w:rsidRDefault="4EAF8692" w:rsidP="005A3A06">
      <w:pPr>
        <w:spacing w:line="257" w:lineRule="auto"/>
        <w:rPr>
          <w:rFonts w:ascii="Calibri" w:eastAsia="Calibri" w:hAnsi="Calibri" w:cs="Calibri"/>
        </w:rPr>
      </w:pPr>
      <w:r w:rsidRPr="505DBE56">
        <w:rPr>
          <w:rFonts w:ascii="Calibri" w:eastAsia="Calibri" w:hAnsi="Calibri" w:cs="Calibri"/>
        </w:rPr>
        <w:t xml:space="preserve">De </w:t>
      </w:r>
      <w:r w:rsidR="0E74E422" w:rsidRPr="505DBE56">
        <w:rPr>
          <w:rFonts w:ascii="Calibri" w:eastAsia="Calibri" w:hAnsi="Calibri" w:cs="Calibri"/>
        </w:rPr>
        <w:t>vergoeding wordt geïndexeerd volgens de bepalingen</w:t>
      </w:r>
      <w:r w:rsidR="7D4F2530" w:rsidRPr="505DBE56">
        <w:rPr>
          <w:rFonts w:ascii="Calibri" w:eastAsia="Calibri" w:hAnsi="Calibri" w:cs="Calibri"/>
        </w:rPr>
        <w:t xml:space="preserve"> in</w:t>
      </w:r>
      <w:r w:rsidRPr="505DBE56">
        <w:rPr>
          <w:rFonts w:ascii="Calibri" w:eastAsia="Calibri" w:hAnsi="Calibri" w:cs="Calibri"/>
        </w:rPr>
        <w:t xml:space="preserve"> artikel 511 van het besluit van de Vlaamse Regering van 30 november 2018</w:t>
      </w:r>
      <w:r w:rsidR="1DDEB667" w:rsidRPr="505DBE56">
        <w:rPr>
          <w:rFonts w:ascii="Calibri" w:eastAsia="Calibri" w:hAnsi="Calibri" w:cs="Calibri"/>
        </w:rPr>
        <w:t xml:space="preserve">, dat de uitvoering regelt </w:t>
      </w:r>
      <w:r w:rsidRPr="505DBE56">
        <w:rPr>
          <w:rFonts w:ascii="Calibri" w:eastAsia="Calibri" w:hAnsi="Calibri" w:cs="Calibri"/>
        </w:rPr>
        <w:t xml:space="preserve">van het decreet van 18 mei 2018 </w:t>
      </w:r>
      <w:r w:rsidR="79955624" w:rsidRPr="505DBE56">
        <w:rPr>
          <w:rFonts w:ascii="Calibri" w:eastAsia="Calibri" w:hAnsi="Calibri" w:cs="Calibri"/>
        </w:rPr>
        <w:t>over</w:t>
      </w:r>
      <w:r w:rsidRPr="505DBE56">
        <w:rPr>
          <w:rFonts w:ascii="Calibri" w:eastAsia="Calibri" w:hAnsi="Calibri" w:cs="Calibri"/>
        </w:rPr>
        <w:t xml:space="preserve"> de Vlaamse sociale bescherming.</w:t>
      </w:r>
    </w:p>
    <w:p w14:paraId="0638F903" w14:textId="786B086D" w:rsidR="4EAF8692" w:rsidRPr="00351DEB" w:rsidRDefault="4EAF8692" w:rsidP="6A2028EE">
      <w:pPr>
        <w:spacing w:line="257" w:lineRule="auto"/>
        <w:rPr>
          <w:rFonts w:ascii="Calibri" w:eastAsia="Calibri" w:hAnsi="Calibri" w:cs="Calibri"/>
          <w:i/>
          <w:iCs/>
          <w:color w:val="C45911" w:themeColor="accent2" w:themeShade="BF"/>
        </w:rPr>
      </w:pPr>
      <w:r w:rsidRPr="00351DEB">
        <w:rPr>
          <w:rFonts w:ascii="Calibri" w:eastAsia="Calibri" w:hAnsi="Calibri" w:cs="Calibri"/>
          <w:i/>
          <w:iCs/>
          <w:color w:val="C45911" w:themeColor="accent2" w:themeShade="BF"/>
        </w:rPr>
        <w:t xml:space="preserve">Indien </w:t>
      </w:r>
      <w:r w:rsidR="53EC20B1" w:rsidRPr="00351DEB">
        <w:rPr>
          <w:rFonts w:ascii="Calibri" w:eastAsia="Calibri" w:hAnsi="Calibri" w:cs="Calibri"/>
          <w:i/>
          <w:iCs/>
          <w:color w:val="C45911" w:themeColor="accent2" w:themeShade="BF"/>
        </w:rPr>
        <w:t xml:space="preserve">er </w:t>
      </w:r>
      <w:r w:rsidRPr="00351DEB">
        <w:rPr>
          <w:rFonts w:ascii="Calibri" w:eastAsia="Calibri" w:hAnsi="Calibri" w:cs="Calibri"/>
          <w:i/>
          <w:iCs/>
          <w:color w:val="C45911" w:themeColor="accent2" w:themeShade="BF"/>
        </w:rPr>
        <w:t>meerdere CRA</w:t>
      </w:r>
      <w:r w:rsidR="00BB6BD0" w:rsidRPr="00351DEB">
        <w:rPr>
          <w:rFonts w:ascii="Calibri" w:eastAsia="Calibri" w:hAnsi="Calibri" w:cs="Calibri"/>
          <w:i/>
          <w:iCs/>
          <w:color w:val="C45911" w:themeColor="accent2" w:themeShade="BF"/>
        </w:rPr>
        <w:t>’</w:t>
      </w:r>
      <w:r w:rsidRPr="00351DEB">
        <w:rPr>
          <w:rFonts w:ascii="Calibri" w:eastAsia="Calibri" w:hAnsi="Calibri" w:cs="Calibri"/>
          <w:i/>
          <w:iCs/>
          <w:color w:val="C45911" w:themeColor="accent2" w:themeShade="BF"/>
        </w:rPr>
        <w:t xml:space="preserve">s </w:t>
      </w:r>
      <w:r w:rsidR="00BB6BD0" w:rsidRPr="00351DEB">
        <w:rPr>
          <w:rFonts w:ascii="Calibri" w:eastAsia="Calibri" w:hAnsi="Calibri" w:cs="Calibri"/>
          <w:i/>
          <w:iCs/>
          <w:color w:val="C45911" w:themeColor="accent2" w:themeShade="BF"/>
        </w:rPr>
        <w:t xml:space="preserve">actief zijn in het </w:t>
      </w:r>
      <w:r w:rsidR="79121319" w:rsidRPr="00351DEB">
        <w:rPr>
          <w:rFonts w:ascii="Calibri" w:eastAsia="Calibri" w:hAnsi="Calibri" w:cs="Calibri"/>
          <w:i/>
          <w:iCs/>
          <w:color w:val="C45911" w:themeColor="accent2" w:themeShade="BF"/>
        </w:rPr>
        <w:t>WZC</w:t>
      </w:r>
      <w:r w:rsidR="07D09D06" w:rsidRPr="00351DEB">
        <w:rPr>
          <w:rFonts w:ascii="Calibri" w:eastAsia="Calibri" w:hAnsi="Calibri" w:cs="Calibri"/>
          <w:color w:val="C45911" w:themeColor="accent2" w:themeShade="BF"/>
        </w:rPr>
        <w:t xml:space="preserve">, </w:t>
      </w:r>
      <w:r w:rsidR="075918A0" w:rsidRPr="00351DEB">
        <w:rPr>
          <w:rFonts w:ascii="Calibri" w:eastAsia="Calibri" w:hAnsi="Calibri" w:cs="Calibri"/>
          <w:color w:val="C45911" w:themeColor="accent2" w:themeShade="BF"/>
        </w:rPr>
        <w:t>moeten</w:t>
      </w:r>
      <w:r w:rsidR="07D09D06" w:rsidRPr="00351DEB">
        <w:rPr>
          <w:rFonts w:ascii="Calibri" w:eastAsia="Calibri" w:hAnsi="Calibri" w:cs="Calibri"/>
          <w:color w:val="C45911" w:themeColor="accent2" w:themeShade="BF"/>
        </w:rPr>
        <w:t xml:space="preserve"> de concrete afspraken over de verdeling van de prestaties en de bijbehorende vergoeding vastgelegd worden. Deze afspraken omvatten: </w:t>
      </w:r>
      <w:r w:rsidR="00351DEB">
        <w:rPr>
          <w:rFonts w:ascii="Calibri" w:eastAsia="Calibri" w:hAnsi="Calibri" w:cs="Calibri"/>
          <w:i/>
          <w:iCs/>
          <w:color w:val="C45911" w:themeColor="accent2" w:themeShade="BF"/>
        </w:rPr>
        <w:t>………………………………………………………………………………………………………………………………………………………………………………………………………………………………………………………………………………………………………………………..</w:t>
      </w:r>
      <w:r w:rsidR="4C5738CA" w:rsidRPr="00351DEB">
        <w:rPr>
          <w:rFonts w:ascii="Calibri" w:eastAsia="Calibri" w:hAnsi="Calibri" w:cs="Calibri"/>
          <w:i/>
          <w:iCs/>
          <w:color w:val="C45911" w:themeColor="accent2" w:themeShade="BF"/>
        </w:rPr>
        <w:t>.</w:t>
      </w:r>
    </w:p>
    <w:p w14:paraId="6D5B3D43" w14:textId="77777777" w:rsidR="00BB6BD0" w:rsidRPr="00BF4891" w:rsidRDefault="00BB6BD0" w:rsidP="005A3A06">
      <w:pPr>
        <w:spacing w:line="257" w:lineRule="auto"/>
        <w:rPr>
          <w:rFonts w:ascii="Calibri" w:eastAsia="Calibri" w:hAnsi="Calibri" w:cs="Calibri"/>
          <w:i/>
          <w:iCs/>
          <w:color w:val="C45911" w:themeColor="accent2" w:themeShade="BF"/>
        </w:rPr>
      </w:pPr>
    </w:p>
    <w:p w14:paraId="65EC443F" w14:textId="2AEC43C9" w:rsidR="4EAF8692" w:rsidRPr="00351DEB" w:rsidRDefault="4DAF772D" w:rsidP="00351DEB">
      <w:pPr>
        <w:pStyle w:val="Lijstalinea"/>
        <w:numPr>
          <w:ilvl w:val="0"/>
          <w:numId w:val="17"/>
        </w:numPr>
        <w:spacing w:line="257" w:lineRule="auto"/>
        <w:rPr>
          <w:rFonts w:ascii="Calibri" w:eastAsia="Calibri" w:hAnsi="Calibri" w:cs="Calibri"/>
          <w:b/>
          <w:bCs/>
        </w:rPr>
      </w:pPr>
      <w:r w:rsidRPr="00351DEB">
        <w:rPr>
          <w:rFonts w:ascii="Calibri" w:eastAsia="Calibri" w:hAnsi="Calibri" w:cs="Calibri"/>
          <w:b/>
          <w:bCs/>
        </w:rPr>
        <w:t>Het f</w:t>
      </w:r>
      <w:r w:rsidR="4EAF8692" w:rsidRPr="00351DEB">
        <w:rPr>
          <w:rFonts w:ascii="Calibri" w:eastAsia="Calibri" w:hAnsi="Calibri" w:cs="Calibri"/>
          <w:b/>
          <w:bCs/>
        </w:rPr>
        <w:t xml:space="preserve">unctioneel honorarium </w:t>
      </w:r>
    </w:p>
    <w:p w14:paraId="357D0119" w14:textId="0D04D3AD" w:rsidR="00551941" w:rsidRPr="00551941" w:rsidRDefault="4EAF8692" w:rsidP="6A2028EE">
      <w:pPr>
        <w:spacing w:line="257" w:lineRule="auto"/>
        <w:rPr>
          <w:rFonts w:ascii="Calibri" w:eastAsia="Calibri" w:hAnsi="Calibri" w:cs="Calibri"/>
        </w:rPr>
      </w:pPr>
      <w:r w:rsidRPr="6A2028EE">
        <w:rPr>
          <w:rFonts w:ascii="Calibri" w:eastAsia="Calibri" w:hAnsi="Calibri" w:cs="Calibri"/>
        </w:rPr>
        <w:t>Het functione</w:t>
      </w:r>
      <w:r w:rsidR="212BCC93" w:rsidRPr="6A2028EE">
        <w:rPr>
          <w:rFonts w:ascii="Calibri" w:eastAsia="Calibri" w:hAnsi="Calibri" w:cs="Calibri"/>
        </w:rPr>
        <w:t>el</w:t>
      </w:r>
      <w:r w:rsidRPr="6A2028EE">
        <w:rPr>
          <w:rFonts w:ascii="Calibri" w:eastAsia="Calibri" w:hAnsi="Calibri" w:cs="Calibri"/>
        </w:rPr>
        <w:t xml:space="preserve"> honorarium </w:t>
      </w:r>
      <w:r w:rsidR="04E3B55A" w:rsidRPr="6A2028EE">
        <w:rPr>
          <w:rFonts w:ascii="Calibri" w:eastAsia="Calibri" w:hAnsi="Calibri" w:cs="Calibri"/>
        </w:rPr>
        <w:t>wordt berekend als</w:t>
      </w:r>
      <w:r w:rsidRPr="6A2028EE">
        <w:rPr>
          <w:rFonts w:ascii="Calibri" w:eastAsia="Calibri" w:hAnsi="Calibri" w:cs="Calibri"/>
        </w:rPr>
        <w:t xml:space="preserve"> het verschil tussen het deel F van de basistegemoetkoming </w:t>
      </w:r>
      <w:r w:rsidR="14224E29" w:rsidRPr="6A2028EE">
        <w:rPr>
          <w:rFonts w:ascii="Calibri" w:eastAsia="Calibri" w:hAnsi="Calibri" w:cs="Calibri"/>
        </w:rPr>
        <w:t xml:space="preserve">voor </w:t>
      </w:r>
      <w:r w:rsidRPr="6A2028EE">
        <w:rPr>
          <w:rFonts w:ascii="Calibri" w:eastAsia="Calibri" w:hAnsi="Calibri" w:cs="Calibri"/>
        </w:rPr>
        <w:t>zorg en de aanwezigheidsvergoeding</w:t>
      </w:r>
      <w:r w:rsidR="79A135A3" w:rsidRPr="6A2028EE">
        <w:rPr>
          <w:rFonts w:ascii="Calibri" w:eastAsia="Calibri" w:hAnsi="Calibri" w:cs="Calibri"/>
        </w:rPr>
        <w:t>.</w:t>
      </w:r>
      <w:r w:rsidR="005A1BED">
        <w:rPr>
          <w:rFonts w:ascii="Calibri" w:eastAsia="Calibri" w:hAnsi="Calibri" w:cs="Calibri"/>
        </w:rPr>
        <w:t xml:space="preserve"> </w:t>
      </w:r>
    </w:p>
    <w:p w14:paraId="334FBAE0" w14:textId="3DB6B0FC" w:rsidR="00CA32A0" w:rsidRDefault="4EAF8692" w:rsidP="505DBE56">
      <w:pPr>
        <w:spacing w:line="257" w:lineRule="auto"/>
        <w:rPr>
          <w:rFonts w:ascii="Calibri" w:eastAsia="Calibri" w:hAnsi="Calibri" w:cs="Calibri"/>
        </w:rPr>
      </w:pPr>
      <w:r w:rsidRPr="6A2028EE">
        <w:rPr>
          <w:rFonts w:ascii="Calibri" w:eastAsia="Calibri" w:hAnsi="Calibri" w:cs="Calibri"/>
        </w:rPr>
        <w:t>Het functione</w:t>
      </w:r>
      <w:r w:rsidR="5D82EEE2" w:rsidRPr="6A2028EE">
        <w:rPr>
          <w:rFonts w:ascii="Calibri" w:eastAsia="Calibri" w:hAnsi="Calibri" w:cs="Calibri"/>
        </w:rPr>
        <w:t>e</w:t>
      </w:r>
      <w:r w:rsidR="00D25692">
        <w:rPr>
          <w:rFonts w:ascii="Calibri" w:eastAsia="Calibri" w:hAnsi="Calibri" w:cs="Calibri"/>
        </w:rPr>
        <w:t>l</w:t>
      </w:r>
      <w:r w:rsidRPr="6A2028EE">
        <w:rPr>
          <w:rFonts w:ascii="Calibri" w:eastAsia="Calibri" w:hAnsi="Calibri" w:cs="Calibri"/>
        </w:rPr>
        <w:t xml:space="preserve"> honorarium wordt besteed aan de uitvoering van het medisch zorgbeleid en wordt beschreven per kalenderjaar.</w:t>
      </w:r>
      <w:r w:rsidR="00CA32A0">
        <w:rPr>
          <w:rFonts w:ascii="Calibri" w:eastAsia="Calibri" w:hAnsi="Calibri" w:cs="Calibri"/>
        </w:rPr>
        <w:t xml:space="preserve"> </w:t>
      </w:r>
      <w:r w:rsidRPr="6A2028EE">
        <w:rPr>
          <w:rFonts w:ascii="Calibri" w:eastAsia="Calibri" w:hAnsi="Calibri" w:cs="Calibri"/>
        </w:rPr>
        <w:t>Het is voorbestemd voor de uitvoering van de taken, vermeld in artikel 6 van deze overeenkomst</w:t>
      </w:r>
      <w:r w:rsidR="5F37586B" w:rsidRPr="6A2028EE">
        <w:rPr>
          <w:rFonts w:ascii="Calibri" w:eastAsia="Calibri" w:hAnsi="Calibri" w:cs="Calibri"/>
        </w:rPr>
        <w:t xml:space="preserve">. </w:t>
      </w:r>
    </w:p>
    <w:p w14:paraId="0528B0F8" w14:textId="4FAB067C" w:rsidR="00412BFD" w:rsidRDefault="5F37586B" w:rsidP="00412BFD">
      <w:pPr>
        <w:spacing w:line="257" w:lineRule="auto"/>
        <w:rPr>
          <w:rFonts w:ascii="Calibri" w:eastAsia="Calibri" w:hAnsi="Calibri" w:cs="Calibri"/>
        </w:rPr>
      </w:pPr>
      <w:r w:rsidRPr="6A2028EE">
        <w:rPr>
          <w:rFonts w:ascii="Calibri" w:eastAsia="Calibri" w:hAnsi="Calibri" w:cs="Calibri"/>
        </w:rPr>
        <w:t>I</w:t>
      </w:r>
      <w:r w:rsidR="00612E9B" w:rsidRPr="6A2028EE">
        <w:rPr>
          <w:rFonts w:ascii="Calibri" w:eastAsia="Calibri" w:hAnsi="Calibri" w:cs="Calibri"/>
        </w:rPr>
        <w:t>n gezamenlijke</w:t>
      </w:r>
      <w:r w:rsidR="08C16936" w:rsidRPr="6A2028EE">
        <w:rPr>
          <w:rFonts w:ascii="Calibri" w:eastAsia="Calibri" w:hAnsi="Calibri" w:cs="Calibri"/>
        </w:rPr>
        <w:t xml:space="preserve"> afstemming tussen de initiatiefnemer en de CRA(‘s)</w:t>
      </w:r>
      <w:r w:rsidR="0068768D" w:rsidRPr="6A2028EE">
        <w:rPr>
          <w:rFonts w:ascii="Calibri" w:eastAsia="Calibri" w:hAnsi="Calibri" w:cs="Calibri"/>
        </w:rPr>
        <w:t xml:space="preserve"> </w:t>
      </w:r>
      <w:r w:rsidR="36508A0D" w:rsidRPr="6A2028EE">
        <w:rPr>
          <w:rFonts w:ascii="Calibri" w:eastAsia="Calibri" w:hAnsi="Calibri" w:cs="Calibri"/>
        </w:rPr>
        <w:t>kan (een deel</w:t>
      </w:r>
      <w:r w:rsidR="0C249E9D" w:rsidRPr="6A2028EE">
        <w:rPr>
          <w:rFonts w:ascii="Calibri" w:eastAsia="Calibri" w:hAnsi="Calibri" w:cs="Calibri"/>
        </w:rPr>
        <w:t xml:space="preserve"> </w:t>
      </w:r>
      <w:r w:rsidR="410C13C3" w:rsidRPr="6A2028EE">
        <w:rPr>
          <w:rFonts w:ascii="Calibri" w:eastAsia="Calibri" w:hAnsi="Calibri" w:cs="Calibri"/>
        </w:rPr>
        <w:t>va</w:t>
      </w:r>
      <w:r w:rsidR="0C249E9D" w:rsidRPr="6A2028EE">
        <w:rPr>
          <w:rFonts w:ascii="Calibri" w:eastAsia="Calibri" w:hAnsi="Calibri" w:cs="Calibri"/>
        </w:rPr>
        <w:t>n</w:t>
      </w:r>
      <w:r w:rsidR="36508A0D" w:rsidRPr="6A2028EE">
        <w:rPr>
          <w:rFonts w:ascii="Calibri" w:eastAsia="Calibri" w:hAnsi="Calibri" w:cs="Calibri"/>
        </w:rPr>
        <w:t>)</w:t>
      </w:r>
      <w:r w:rsidR="1ECF2E99" w:rsidRPr="6A2028EE">
        <w:rPr>
          <w:rFonts w:ascii="Calibri" w:eastAsia="Calibri" w:hAnsi="Calibri" w:cs="Calibri"/>
        </w:rPr>
        <w:t xml:space="preserve"> het functioneel honorarium worden</w:t>
      </w:r>
      <w:r w:rsidR="08C16936" w:rsidRPr="6A2028EE">
        <w:rPr>
          <w:rFonts w:ascii="Calibri" w:eastAsia="Calibri" w:hAnsi="Calibri" w:cs="Calibri"/>
        </w:rPr>
        <w:t xml:space="preserve"> toegekend</w:t>
      </w:r>
      <w:r w:rsidR="5F1EC526" w:rsidRPr="6A2028EE">
        <w:rPr>
          <w:rFonts w:ascii="Calibri" w:eastAsia="Calibri" w:hAnsi="Calibri" w:cs="Calibri"/>
        </w:rPr>
        <w:t xml:space="preserve"> </w:t>
      </w:r>
      <w:r w:rsidR="08C16936" w:rsidRPr="6A2028EE">
        <w:rPr>
          <w:rFonts w:ascii="Calibri" w:eastAsia="Calibri" w:hAnsi="Calibri" w:cs="Calibri"/>
        </w:rPr>
        <w:t xml:space="preserve">aan een </w:t>
      </w:r>
      <w:r w:rsidR="00BB49F3" w:rsidRPr="6A2028EE">
        <w:rPr>
          <w:rFonts w:ascii="Calibri" w:eastAsia="Calibri" w:hAnsi="Calibri" w:cs="Calibri"/>
        </w:rPr>
        <w:t xml:space="preserve">andere arts of een </w:t>
      </w:r>
      <w:r w:rsidR="08C16936" w:rsidRPr="6A2028EE">
        <w:rPr>
          <w:rFonts w:ascii="Calibri" w:eastAsia="Calibri" w:hAnsi="Calibri" w:cs="Calibri"/>
        </w:rPr>
        <w:t>niet arts</w:t>
      </w:r>
      <w:r w:rsidR="1893933A" w:rsidRPr="6A2028EE">
        <w:rPr>
          <w:rFonts w:ascii="Calibri" w:eastAsia="Calibri" w:hAnsi="Calibri" w:cs="Calibri"/>
        </w:rPr>
        <w:t>, op voorwaarde dat dit ten goede komt aan het medisch zorgbeleid</w:t>
      </w:r>
      <w:r w:rsidR="00BB49F3" w:rsidRPr="6A2028EE">
        <w:rPr>
          <w:rFonts w:ascii="Calibri" w:eastAsia="Calibri" w:hAnsi="Calibri" w:cs="Calibri"/>
        </w:rPr>
        <w:t>.</w:t>
      </w:r>
    </w:p>
    <w:p w14:paraId="621B8787" w14:textId="165AA541" w:rsidR="00C72AF9" w:rsidRDefault="40188FDD" w:rsidP="005A3A06">
      <w:pPr>
        <w:spacing w:after="0" w:line="257" w:lineRule="auto"/>
        <w:rPr>
          <w:rFonts w:ascii="Calibri" w:eastAsia="Calibri" w:hAnsi="Calibri" w:cs="Calibri"/>
        </w:rPr>
      </w:pPr>
      <w:r w:rsidRPr="5CAA6533">
        <w:rPr>
          <w:rFonts w:ascii="Calibri" w:eastAsia="Calibri" w:hAnsi="Calibri" w:cs="Calibri"/>
        </w:rPr>
        <w:t xml:space="preserve">De initiatiefnemer is verantwoordelijk </w:t>
      </w:r>
      <w:r w:rsidR="38FCA470" w:rsidRPr="5CAA6533">
        <w:rPr>
          <w:rFonts w:ascii="Calibri" w:eastAsia="Calibri" w:hAnsi="Calibri" w:cs="Calibri"/>
        </w:rPr>
        <w:t>om aan te tonen</w:t>
      </w:r>
      <w:r w:rsidRPr="5CAA6533">
        <w:rPr>
          <w:rFonts w:ascii="Calibri" w:eastAsia="Calibri" w:hAnsi="Calibri" w:cs="Calibri"/>
        </w:rPr>
        <w:t xml:space="preserve"> dat de vergoeding van de CRA wordt besteed conform de gemaakte afspraken in de overeenkomst met de CRA.</w:t>
      </w:r>
      <w:r>
        <w:br/>
      </w:r>
      <w:r w:rsidR="4EAF8692" w:rsidRPr="5CAA6533">
        <w:rPr>
          <w:rFonts w:ascii="Calibri" w:eastAsia="Calibri" w:hAnsi="Calibri" w:cs="Calibri"/>
        </w:rPr>
        <w:t xml:space="preserve">Als de titelvoerend </w:t>
      </w:r>
      <w:r w:rsidR="00E469DB" w:rsidRPr="5CAA6533">
        <w:rPr>
          <w:rFonts w:ascii="Calibri" w:eastAsia="Calibri" w:hAnsi="Calibri" w:cs="Calibri"/>
        </w:rPr>
        <w:t>CRA</w:t>
      </w:r>
      <w:r w:rsidR="4EAF8692" w:rsidRPr="5CAA6533">
        <w:rPr>
          <w:rFonts w:ascii="Calibri" w:eastAsia="Calibri" w:hAnsi="Calibri" w:cs="Calibri"/>
        </w:rPr>
        <w:t xml:space="preserve"> en de initiatiefnemer niet tot een gezamenlijke beslissing komen over de besteding van het functione</w:t>
      </w:r>
      <w:r w:rsidR="73303B0D" w:rsidRPr="5CAA6533">
        <w:rPr>
          <w:rFonts w:ascii="Calibri" w:eastAsia="Calibri" w:hAnsi="Calibri" w:cs="Calibri"/>
        </w:rPr>
        <w:t>el</w:t>
      </w:r>
      <w:r w:rsidR="4EAF8692" w:rsidRPr="5CAA6533">
        <w:rPr>
          <w:rFonts w:ascii="Calibri" w:eastAsia="Calibri" w:hAnsi="Calibri" w:cs="Calibri"/>
        </w:rPr>
        <w:t xml:space="preserve"> honorarium, vordert de </w:t>
      </w:r>
      <w:r w:rsidR="00547BA2" w:rsidRPr="5CAA6533">
        <w:rPr>
          <w:rFonts w:ascii="Calibri" w:eastAsia="Calibri" w:hAnsi="Calibri" w:cs="Calibri"/>
        </w:rPr>
        <w:t xml:space="preserve">administratie van de </w:t>
      </w:r>
      <w:r w:rsidR="4EAF8692" w:rsidRPr="5CAA6533">
        <w:rPr>
          <w:rFonts w:ascii="Calibri" w:eastAsia="Calibri" w:hAnsi="Calibri" w:cs="Calibri"/>
        </w:rPr>
        <w:t>Vlaamse overheid het functione</w:t>
      </w:r>
      <w:r w:rsidR="468181FB" w:rsidRPr="5CAA6533">
        <w:rPr>
          <w:rFonts w:ascii="Calibri" w:eastAsia="Calibri" w:hAnsi="Calibri" w:cs="Calibri"/>
        </w:rPr>
        <w:t>e</w:t>
      </w:r>
      <w:r w:rsidR="4EAF8692" w:rsidRPr="5CAA6533">
        <w:rPr>
          <w:rFonts w:ascii="Calibri" w:eastAsia="Calibri" w:hAnsi="Calibri" w:cs="Calibri"/>
        </w:rPr>
        <w:t>l honorarium terug</w:t>
      </w:r>
    </w:p>
    <w:p w14:paraId="0F3B1EC0" w14:textId="77777777" w:rsidR="00412BFD" w:rsidRDefault="00412BFD" w:rsidP="005A3A06">
      <w:pPr>
        <w:spacing w:after="0" w:line="257" w:lineRule="auto"/>
        <w:rPr>
          <w:rFonts w:ascii="Calibri" w:eastAsia="Calibri" w:hAnsi="Calibri" w:cs="Calibri"/>
        </w:rPr>
      </w:pPr>
    </w:p>
    <w:p w14:paraId="7D08227C" w14:textId="4F459552" w:rsidR="00412BFD" w:rsidRPr="004A4C5F" w:rsidRDefault="00412BFD" w:rsidP="00412BFD">
      <w:pPr>
        <w:spacing w:after="0" w:line="257" w:lineRule="auto"/>
        <w:rPr>
          <w:rFonts w:ascii="Calibri" w:eastAsia="Calibri" w:hAnsi="Calibri" w:cs="Calibri"/>
          <w:color w:val="C45911" w:themeColor="accent2" w:themeShade="BF"/>
        </w:rPr>
      </w:pPr>
      <w:r w:rsidRPr="004A4C5F">
        <w:rPr>
          <w:rFonts w:ascii="Calibri" w:eastAsia="Calibri" w:hAnsi="Calibri" w:cs="Calibri"/>
          <w:color w:val="C45911" w:themeColor="accent2" w:themeShade="BF"/>
        </w:rPr>
        <w:t>Op de dag van de ondertekening van de overeenkomst bedraagt het functioneel honorarium: ………………………………</w:t>
      </w:r>
      <w:r w:rsidR="006D6D72">
        <w:rPr>
          <w:rFonts w:ascii="Calibri" w:eastAsia="Calibri" w:hAnsi="Calibri" w:cs="Calibri"/>
          <w:color w:val="C45911" w:themeColor="accent2" w:themeShade="BF"/>
        </w:rPr>
        <w:t>…………………………………………………………………………………….</w:t>
      </w:r>
      <w:r w:rsidRPr="004A4C5F">
        <w:rPr>
          <w:rFonts w:ascii="Calibri" w:eastAsia="Calibri" w:hAnsi="Calibri" w:cs="Calibri"/>
          <w:color w:val="C45911" w:themeColor="accent2" w:themeShade="BF"/>
        </w:rPr>
        <w:t xml:space="preserve">. (indien mogelijk) </w:t>
      </w:r>
    </w:p>
    <w:p w14:paraId="5CB43E63" w14:textId="77777777" w:rsidR="00412BFD" w:rsidRDefault="00412BFD" w:rsidP="005A3A06">
      <w:pPr>
        <w:spacing w:after="0" w:line="257" w:lineRule="auto"/>
        <w:rPr>
          <w:rFonts w:ascii="Calibri" w:eastAsia="Calibri" w:hAnsi="Calibri" w:cs="Calibri"/>
        </w:rPr>
      </w:pPr>
    </w:p>
    <w:p w14:paraId="6A3DA650" w14:textId="52984943" w:rsidR="006D6D72" w:rsidRDefault="5DCA1439" w:rsidP="006D6D72">
      <w:pPr>
        <w:spacing w:after="0" w:line="257" w:lineRule="auto"/>
        <w:rPr>
          <w:rFonts w:ascii="Calibri" w:eastAsia="Calibri" w:hAnsi="Calibri" w:cs="Calibri"/>
        </w:rPr>
      </w:pPr>
      <w:r w:rsidRPr="207E0FE4">
        <w:rPr>
          <w:rFonts w:ascii="Calibri" w:eastAsia="Calibri" w:hAnsi="Calibri" w:cs="Calibri"/>
        </w:rPr>
        <w:t>Als</w:t>
      </w:r>
      <w:r w:rsidR="006D6D72" w:rsidRPr="207E0FE4">
        <w:rPr>
          <w:rFonts w:ascii="Calibri" w:eastAsia="Calibri" w:hAnsi="Calibri" w:cs="Calibri"/>
        </w:rPr>
        <w:t xml:space="preserve"> het aan het WZC toegekende bedrag in de Vlaamse Sociale Bescherming voor de financiering van de CRA-functie wijzigt, wordt het functioneel honorarium van de CRA overeenkomstig aangepast. </w:t>
      </w:r>
    </w:p>
    <w:p w14:paraId="7FED7748" w14:textId="77777777" w:rsidR="006D6D72" w:rsidRPr="006D6D72" w:rsidRDefault="006D6D72" w:rsidP="006D6D72">
      <w:pPr>
        <w:spacing w:after="0" w:line="257" w:lineRule="auto"/>
        <w:rPr>
          <w:rFonts w:ascii="Calibri" w:eastAsia="Calibri" w:hAnsi="Calibri" w:cs="Calibri"/>
        </w:rPr>
      </w:pPr>
    </w:p>
    <w:p w14:paraId="5A2235AF" w14:textId="325104AC" w:rsidR="006D6D72" w:rsidRPr="006D6D72" w:rsidRDefault="006D6D72" w:rsidP="006D6D72">
      <w:pPr>
        <w:spacing w:after="0" w:line="257" w:lineRule="auto"/>
        <w:rPr>
          <w:rFonts w:ascii="Calibri" w:eastAsia="Calibri" w:hAnsi="Calibri" w:cs="Calibri"/>
        </w:rPr>
      </w:pPr>
      <w:r w:rsidRPr="006D6D72">
        <w:rPr>
          <w:rFonts w:ascii="Calibri" w:eastAsia="Calibri" w:hAnsi="Calibri" w:cs="Calibri"/>
        </w:rPr>
        <w:lastRenderedPageBreak/>
        <w:t>De afspraken met betrekking tot de besteding van het functioneel honorarium worden door de CRA en de initiatiefnemer gezamenlijk vastgelegd als volgt (OF en opgenomen in de bijlage bij deze overeenkomst).</w:t>
      </w:r>
    </w:p>
    <w:p w14:paraId="423CF5AF" w14:textId="6D72669E" w:rsidR="4EAF8692" w:rsidRDefault="4EAF8692" w:rsidP="005A3A06">
      <w:pPr>
        <w:spacing w:after="0" w:line="257" w:lineRule="auto"/>
        <w:rPr>
          <w:rFonts w:ascii="Calibri" w:eastAsia="Calibri" w:hAnsi="Calibri" w:cs="Calibri"/>
        </w:rPr>
      </w:pPr>
    </w:p>
    <w:p w14:paraId="032DFF7D" w14:textId="42D717EA" w:rsidR="008726D7" w:rsidRPr="00854948" w:rsidRDefault="25C4383D" w:rsidP="505DBE56">
      <w:pPr>
        <w:rPr>
          <w:i/>
          <w:iCs/>
          <w:color w:val="C45911" w:themeColor="accent2" w:themeShade="BF"/>
        </w:rPr>
      </w:pPr>
      <w:r w:rsidRPr="00854948">
        <w:rPr>
          <w:i/>
          <w:iCs/>
          <w:color w:val="C45911" w:themeColor="accent2" w:themeShade="BF"/>
        </w:rPr>
        <w:t>A</w:t>
      </w:r>
      <w:r w:rsidR="008726D7" w:rsidRPr="00854948">
        <w:rPr>
          <w:i/>
          <w:iCs/>
          <w:color w:val="C45911" w:themeColor="accent2" w:themeShade="BF"/>
        </w:rPr>
        <w:t>anvull</w:t>
      </w:r>
      <w:r w:rsidR="32F3057D" w:rsidRPr="00854948">
        <w:rPr>
          <w:i/>
          <w:iCs/>
          <w:color w:val="C45911" w:themeColor="accent2" w:themeShade="BF"/>
        </w:rPr>
        <w:t xml:space="preserve">ende afspraken of specificaties kunnen worden vastgelegd, bijvoorbeeld over: </w:t>
      </w:r>
    </w:p>
    <w:p w14:paraId="68BA7286" w14:textId="1589420A" w:rsidR="1DB578F2" w:rsidRPr="00854948" w:rsidRDefault="7931F9FA" w:rsidP="005A3A06">
      <w:pPr>
        <w:spacing w:after="0"/>
        <w:rPr>
          <w:i/>
          <w:iCs/>
          <w:color w:val="C45911" w:themeColor="accent2" w:themeShade="BF"/>
        </w:rPr>
      </w:pPr>
      <w:r w:rsidRPr="00854948">
        <w:rPr>
          <w:rFonts w:ascii="Calibri" w:eastAsia="Calibri" w:hAnsi="Calibri" w:cs="Calibri"/>
          <w:i/>
          <w:iCs/>
          <w:color w:val="C45911" w:themeColor="accent2" w:themeShade="BF"/>
        </w:rPr>
        <w:t>Hoe en onder welke voorwaarden een deel van het functione</w:t>
      </w:r>
      <w:r w:rsidR="622D3052" w:rsidRPr="00854948">
        <w:rPr>
          <w:rFonts w:ascii="Calibri" w:eastAsia="Calibri" w:hAnsi="Calibri" w:cs="Calibri"/>
          <w:i/>
          <w:iCs/>
          <w:color w:val="C45911" w:themeColor="accent2" w:themeShade="BF"/>
        </w:rPr>
        <w:t>el</w:t>
      </w:r>
      <w:r w:rsidRPr="00854948">
        <w:rPr>
          <w:rFonts w:ascii="Calibri" w:eastAsia="Calibri" w:hAnsi="Calibri" w:cs="Calibri"/>
          <w:i/>
          <w:iCs/>
          <w:color w:val="C45911" w:themeColor="accent2" w:themeShade="BF"/>
        </w:rPr>
        <w:t xml:space="preserve"> honorarium aan een andere arts of zorgverlener wordt toegekend. </w:t>
      </w:r>
    </w:p>
    <w:p w14:paraId="422CCD27" w14:textId="3E158AB3" w:rsidR="1DB578F2" w:rsidRDefault="1DB578F2" w:rsidP="1DB578F2">
      <w:pPr>
        <w:rPr>
          <w:b/>
          <w:bCs/>
        </w:rPr>
      </w:pPr>
    </w:p>
    <w:p w14:paraId="36A230BC" w14:textId="0935E6BC" w:rsidR="00FC5980" w:rsidRPr="00F2601A" w:rsidRDefault="00FC5980" w:rsidP="00FC5980">
      <w:pPr>
        <w:rPr>
          <w:b/>
          <w:bCs/>
        </w:rPr>
      </w:pPr>
      <w:r w:rsidRPr="1DB578F2">
        <w:rPr>
          <w:b/>
          <w:bCs/>
        </w:rPr>
        <w:t xml:space="preserve">Artikel </w:t>
      </w:r>
      <w:r w:rsidR="0001308F">
        <w:rPr>
          <w:b/>
          <w:bCs/>
        </w:rPr>
        <w:t>9</w:t>
      </w:r>
      <w:r w:rsidR="0001308F" w:rsidRPr="1DB578F2">
        <w:rPr>
          <w:b/>
          <w:bCs/>
        </w:rPr>
        <w:t xml:space="preserve"> </w:t>
      </w:r>
      <w:r w:rsidR="3F8DA669" w:rsidRPr="1DB578F2">
        <w:rPr>
          <w:b/>
          <w:bCs/>
        </w:rPr>
        <w:t xml:space="preserve">– Verzekering burgerlijke aansprakelijkheid </w:t>
      </w:r>
    </w:p>
    <w:p w14:paraId="07347491" w14:textId="5D25EE60" w:rsidR="00FC5980" w:rsidRDefault="00FC5980" w:rsidP="00FC5980">
      <w:pPr>
        <w:rPr>
          <w:color w:val="C45911" w:themeColor="accent2" w:themeShade="BF"/>
        </w:rPr>
      </w:pPr>
      <w:r>
        <w:t xml:space="preserve">De CRA sluit een verzekering burgerlijke aansprakelijkheid af </w:t>
      </w:r>
      <w:r w:rsidR="0D2249EF">
        <w:t>die</w:t>
      </w:r>
      <w:r>
        <w:t xml:space="preserve"> zijn/haar activiteiten als </w:t>
      </w:r>
      <w:r w:rsidR="0055328D">
        <w:t>CRA</w:t>
      </w:r>
      <w:r>
        <w:t xml:space="preserve"> in het WZC voldoende dekt. </w:t>
      </w:r>
      <w:r w:rsidR="79462C68">
        <w:t>D</w:t>
      </w:r>
      <w:r>
        <w:t xml:space="preserve">e CRA </w:t>
      </w:r>
      <w:r w:rsidR="0398B5C4">
        <w:t>legt de documenten hierover voor aan de initi</w:t>
      </w:r>
      <w:r w:rsidR="47E1F721">
        <w:t>a</w:t>
      </w:r>
      <w:r w:rsidR="0398B5C4">
        <w:t xml:space="preserve">tiefnemer van het </w:t>
      </w:r>
      <w:r w:rsidR="0055328D">
        <w:t>WZC</w:t>
      </w:r>
      <w:r>
        <w:t xml:space="preserve">. </w:t>
      </w:r>
    </w:p>
    <w:p w14:paraId="0268911B" w14:textId="3BBAF9C7" w:rsidR="00FC5980" w:rsidRPr="003905B5" w:rsidRDefault="00FC5980" w:rsidP="505DBE56">
      <w:pPr>
        <w:rPr>
          <w:i/>
          <w:iCs/>
          <w:color w:val="C45911" w:themeColor="accent2" w:themeShade="BF"/>
        </w:rPr>
      </w:pPr>
      <w:r w:rsidRPr="505DBE56">
        <w:rPr>
          <w:b/>
          <w:bCs/>
          <w:i/>
          <w:iCs/>
          <w:color w:val="C45911" w:themeColor="accent2" w:themeShade="BF"/>
        </w:rPr>
        <w:t>Indien van toepassing</w:t>
      </w:r>
      <w:r w:rsidRPr="505DBE56">
        <w:rPr>
          <w:i/>
          <w:iCs/>
          <w:color w:val="C45911" w:themeColor="accent2" w:themeShade="BF"/>
        </w:rPr>
        <w:t xml:space="preserve">: De verzekering burgerlijke aansprakelijkheid van het WZC dekt de burgerlijke aansprakelijkheid van de CRA </w:t>
      </w:r>
      <w:r w:rsidR="09FC0CE1" w:rsidRPr="505DBE56">
        <w:rPr>
          <w:i/>
          <w:iCs/>
          <w:color w:val="C45911" w:themeColor="accent2" w:themeShade="BF"/>
        </w:rPr>
        <w:t>die voortvloeit</w:t>
      </w:r>
      <w:r w:rsidRPr="505DBE56">
        <w:rPr>
          <w:i/>
          <w:iCs/>
          <w:color w:val="C45911" w:themeColor="accent2" w:themeShade="BF"/>
        </w:rPr>
        <w:t xml:space="preserve"> uit </w:t>
      </w:r>
      <w:r w:rsidR="4FEE8068" w:rsidRPr="505DBE56">
        <w:rPr>
          <w:i/>
          <w:iCs/>
          <w:color w:val="C45911" w:themeColor="accent2" w:themeShade="BF"/>
        </w:rPr>
        <w:t xml:space="preserve">de uitvoering van </w:t>
      </w:r>
      <w:r w:rsidRPr="505DBE56">
        <w:rPr>
          <w:i/>
          <w:iCs/>
          <w:color w:val="C45911" w:themeColor="accent2" w:themeShade="BF"/>
        </w:rPr>
        <w:t>zijn</w:t>
      </w:r>
      <w:r w:rsidR="5A892FED" w:rsidRPr="505DBE56">
        <w:rPr>
          <w:i/>
          <w:iCs/>
          <w:color w:val="C45911" w:themeColor="accent2" w:themeShade="BF"/>
        </w:rPr>
        <w:t>/haar</w:t>
      </w:r>
      <w:r w:rsidRPr="505DBE56">
        <w:rPr>
          <w:i/>
          <w:iCs/>
          <w:color w:val="C45911" w:themeColor="accent2" w:themeShade="BF"/>
        </w:rPr>
        <w:t xml:space="preserve"> opdracht als CRA</w:t>
      </w:r>
      <w:r w:rsidR="109F57FC" w:rsidRPr="505DBE56">
        <w:rPr>
          <w:i/>
          <w:iCs/>
          <w:color w:val="C45911" w:themeColor="accent2" w:themeShade="BF"/>
        </w:rPr>
        <w:t>.</w:t>
      </w:r>
      <w:r w:rsidRPr="505DBE56">
        <w:rPr>
          <w:i/>
          <w:iCs/>
          <w:color w:val="C45911" w:themeColor="accent2" w:themeShade="BF"/>
        </w:rPr>
        <w:t xml:space="preserve"> </w:t>
      </w:r>
      <w:r w:rsidR="44DC89A5" w:rsidRPr="505DBE56">
        <w:rPr>
          <w:i/>
          <w:iCs/>
          <w:color w:val="C45911" w:themeColor="accent2" w:themeShade="BF"/>
        </w:rPr>
        <w:t>D</w:t>
      </w:r>
      <w:r w:rsidRPr="505DBE56">
        <w:rPr>
          <w:i/>
          <w:iCs/>
          <w:color w:val="C45911" w:themeColor="accent2" w:themeShade="BF"/>
        </w:rPr>
        <w:t>eze dekking geldt niet voor patiënten</w:t>
      </w:r>
      <w:r w:rsidR="33AD4F24" w:rsidRPr="505DBE56">
        <w:rPr>
          <w:i/>
          <w:iCs/>
          <w:color w:val="C45911" w:themeColor="accent2" w:themeShade="BF"/>
        </w:rPr>
        <w:t xml:space="preserve"> die door de CRA persoonlijk</w:t>
      </w:r>
      <w:r w:rsidRPr="505DBE56">
        <w:rPr>
          <w:i/>
          <w:iCs/>
          <w:color w:val="C45911" w:themeColor="accent2" w:themeShade="BF"/>
        </w:rPr>
        <w:t xml:space="preserve"> behandeld </w:t>
      </w:r>
      <w:r w:rsidR="1AC13B13" w:rsidRPr="505DBE56">
        <w:rPr>
          <w:i/>
          <w:iCs/>
          <w:color w:val="C45911" w:themeColor="accent2" w:themeShade="BF"/>
        </w:rPr>
        <w:t xml:space="preserve">worden </w:t>
      </w:r>
      <w:r w:rsidRPr="505DBE56">
        <w:rPr>
          <w:i/>
          <w:iCs/>
          <w:color w:val="C45911" w:themeColor="accent2" w:themeShade="BF"/>
        </w:rPr>
        <w:t xml:space="preserve">in het WZC </w:t>
      </w:r>
      <w:r w:rsidR="5DC51B61" w:rsidRPr="505DBE56">
        <w:rPr>
          <w:i/>
          <w:iCs/>
          <w:color w:val="C45911" w:themeColor="accent2" w:themeShade="BF"/>
        </w:rPr>
        <w:t>buiten</w:t>
      </w:r>
      <w:r w:rsidRPr="505DBE56">
        <w:rPr>
          <w:i/>
          <w:iCs/>
          <w:color w:val="C45911" w:themeColor="accent2" w:themeShade="BF"/>
        </w:rPr>
        <w:t xml:space="preserve"> de CRA</w:t>
      </w:r>
      <w:r w:rsidR="7F97D6A0" w:rsidRPr="505DBE56">
        <w:rPr>
          <w:i/>
          <w:iCs/>
          <w:color w:val="C45911" w:themeColor="accent2" w:themeShade="BF"/>
        </w:rPr>
        <w:t>-opdracht</w:t>
      </w:r>
      <w:r w:rsidR="00BB6BD0" w:rsidRPr="505DBE56">
        <w:rPr>
          <w:i/>
          <w:iCs/>
          <w:color w:val="C45911" w:themeColor="accent2" w:themeShade="BF"/>
        </w:rPr>
        <w:t>.</w:t>
      </w:r>
    </w:p>
    <w:p w14:paraId="009375A8" w14:textId="77777777" w:rsidR="00FC5980" w:rsidRDefault="00FC5980" w:rsidP="00FC5980">
      <w:pPr>
        <w:rPr>
          <w:b/>
          <w:bCs/>
        </w:rPr>
      </w:pPr>
    </w:p>
    <w:p w14:paraId="34154E07" w14:textId="0F0D1D64" w:rsidR="00FC5980" w:rsidRPr="00CB4438" w:rsidRDefault="00FC5980" w:rsidP="1DB578F2">
      <w:pPr>
        <w:rPr>
          <w:b/>
          <w:bCs/>
        </w:rPr>
      </w:pPr>
      <w:r w:rsidRPr="1DB578F2">
        <w:rPr>
          <w:b/>
          <w:bCs/>
        </w:rPr>
        <w:t xml:space="preserve">Artikel </w:t>
      </w:r>
      <w:r w:rsidR="00312328">
        <w:rPr>
          <w:b/>
          <w:bCs/>
        </w:rPr>
        <w:t>10</w:t>
      </w:r>
      <w:r w:rsidR="79BE387C" w:rsidRPr="1DB578F2">
        <w:rPr>
          <w:b/>
          <w:bCs/>
        </w:rPr>
        <w:t xml:space="preserve">- Vervanging van de CRA </w:t>
      </w:r>
    </w:p>
    <w:p w14:paraId="358B6046" w14:textId="57FF372C" w:rsidR="00FC5980" w:rsidRDefault="00FC5980" w:rsidP="00FC5980">
      <w:r>
        <w:t>De CRA mag, ge</w:t>
      </w:r>
      <w:r w:rsidR="2AE330E6">
        <w:t>zien de specifieke aard</w:t>
      </w:r>
      <w:r>
        <w:t xml:space="preserve"> van zijn/haar functie, geen taken als </w:t>
      </w:r>
      <w:r w:rsidR="00205DEC">
        <w:t>CRA</w:t>
      </w:r>
      <w:r>
        <w:t xml:space="preserve"> delegeren aan een collega</w:t>
      </w:r>
      <w:r w:rsidR="59C22DF0">
        <w:t>. Uitzonderingen zijn:</w:t>
      </w:r>
    </w:p>
    <w:p w14:paraId="66E6302E" w14:textId="163A1C56" w:rsidR="00FC5980" w:rsidRDefault="59C22DF0" w:rsidP="00BD4782">
      <w:pPr>
        <w:pStyle w:val="Lijstalinea"/>
        <w:numPr>
          <w:ilvl w:val="0"/>
          <w:numId w:val="5"/>
        </w:numPr>
      </w:pPr>
      <w:r w:rsidRPr="00BD4782">
        <w:t>Tijdelijke vervanging van korte duur:</w:t>
      </w:r>
      <w:r w:rsidRPr="505DBE56">
        <w:t xml:space="preserve"> De CRA mag voor een periode van minder dan één maand een collega inschakelen om de taken tijdelijk over te nemen.</w:t>
      </w:r>
    </w:p>
    <w:p w14:paraId="40E3C279" w14:textId="74F47B0F" w:rsidR="00FC5980" w:rsidRDefault="59C22DF0" w:rsidP="00BD4782">
      <w:pPr>
        <w:pStyle w:val="Lijstalinea"/>
        <w:numPr>
          <w:ilvl w:val="0"/>
          <w:numId w:val="5"/>
        </w:numPr>
      </w:pPr>
      <w:r>
        <w:t>Afspra</w:t>
      </w:r>
      <w:r w:rsidR="3392B68A">
        <w:t>ken gemaakt</w:t>
      </w:r>
      <w:r w:rsidR="3A5FFB1E">
        <w:t xml:space="preserve"> in het kader van het functioneel honorarium</w:t>
      </w:r>
      <w:r w:rsidR="00FC5980">
        <w:t xml:space="preserve">. </w:t>
      </w:r>
    </w:p>
    <w:p w14:paraId="5187C929" w14:textId="7E0CDB5A" w:rsidR="00FC5980" w:rsidRDefault="3121194D" w:rsidP="1DB578F2">
      <w:r>
        <w:t>Vervanging bij afwezigheid</w:t>
      </w:r>
      <w:r w:rsidR="00696B89">
        <w:t xml:space="preserve"> langer dan 1 maand</w:t>
      </w:r>
      <w:r w:rsidR="00481413">
        <w:t xml:space="preserve"> (bijvoorbeeld</w:t>
      </w:r>
      <w:r w:rsidR="00205DEC">
        <w:t xml:space="preserve"> bij</w:t>
      </w:r>
      <w:r w:rsidR="00481413">
        <w:t xml:space="preserve"> ziekte, zwangerschap of vakantie)</w:t>
      </w:r>
      <w:r>
        <w:t>:</w:t>
      </w:r>
      <w:r w:rsidR="00344383">
        <w:t xml:space="preserve"> </w:t>
      </w:r>
      <w:r w:rsidR="00FC5980">
        <w:t xml:space="preserve">Indien de CRA </w:t>
      </w:r>
      <w:r w:rsidR="00756B18">
        <w:t>meer dan 1</w:t>
      </w:r>
      <w:r w:rsidR="00FC5980">
        <w:t xml:space="preserve"> maand aaneensluitend zijn/haar activiteiten niet kan uitvoeren, kan het WZC een vervanger of nieuwe CRA aanstellen</w:t>
      </w:r>
      <w:r w:rsidR="007A42E2">
        <w:t xml:space="preserve"> </w:t>
      </w:r>
      <w:r w:rsidR="00FC5980">
        <w:t>in overleg met de CRA</w:t>
      </w:r>
      <w:r w:rsidR="79A2A9D2">
        <w:t xml:space="preserve"> en </w:t>
      </w:r>
      <w:r w:rsidR="00D86D5C">
        <w:t xml:space="preserve">eventueel met </w:t>
      </w:r>
      <w:r w:rsidR="79A2A9D2">
        <w:t xml:space="preserve">de </w:t>
      </w:r>
      <w:proofErr w:type="spellStart"/>
      <w:r w:rsidR="00BB6BD0">
        <w:t>huisartsenkring</w:t>
      </w:r>
      <w:proofErr w:type="spellEnd"/>
      <w:r w:rsidR="00FC5980">
        <w:t>.</w:t>
      </w:r>
    </w:p>
    <w:p w14:paraId="4A881471" w14:textId="77777777" w:rsidR="00FC5980" w:rsidRDefault="00FC5980" w:rsidP="00FC5980">
      <w:pPr>
        <w:rPr>
          <w:b/>
          <w:bCs/>
        </w:rPr>
      </w:pPr>
    </w:p>
    <w:p w14:paraId="61851EDF" w14:textId="0338623E" w:rsidR="00FC5980" w:rsidRPr="00F2601A" w:rsidRDefault="00FC5980" w:rsidP="00FC5980">
      <w:pPr>
        <w:rPr>
          <w:b/>
          <w:bCs/>
        </w:rPr>
      </w:pPr>
      <w:r w:rsidRPr="6A2028EE">
        <w:rPr>
          <w:b/>
          <w:bCs/>
        </w:rPr>
        <w:t xml:space="preserve">Artikel </w:t>
      </w:r>
      <w:r w:rsidR="00312328">
        <w:rPr>
          <w:b/>
          <w:bCs/>
        </w:rPr>
        <w:t>11</w:t>
      </w:r>
      <w:r w:rsidR="48E75279" w:rsidRPr="6A2028EE">
        <w:rPr>
          <w:b/>
          <w:bCs/>
        </w:rPr>
        <w:t xml:space="preserve"> – </w:t>
      </w:r>
      <w:r w:rsidR="00285E10">
        <w:rPr>
          <w:b/>
          <w:bCs/>
        </w:rPr>
        <w:t>B</w:t>
      </w:r>
      <w:r w:rsidR="233CEB78" w:rsidRPr="6A2028EE">
        <w:rPr>
          <w:b/>
          <w:bCs/>
        </w:rPr>
        <w:t xml:space="preserve">eëindiging van de overeenkomst </w:t>
      </w:r>
    </w:p>
    <w:p w14:paraId="4AFE3976" w14:textId="7A366CBC" w:rsidR="00FC5980" w:rsidRDefault="00FC5980" w:rsidP="00205DEC">
      <w:pPr>
        <w:spacing w:after="0"/>
      </w:pPr>
      <w:r>
        <w:t xml:space="preserve">De overeenkomst </w:t>
      </w:r>
      <w:r w:rsidR="752E6981">
        <w:t xml:space="preserve">kan </w:t>
      </w:r>
      <w:r>
        <w:t>worden beëindigd</w:t>
      </w:r>
      <w:r w:rsidR="31281D95">
        <w:t xml:space="preserve"> onder de volgende voorwaarden</w:t>
      </w:r>
      <w:r>
        <w:t xml:space="preserve">: </w:t>
      </w:r>
    </w:p>
    <w:p w14:paraId="15EF45A7" w14:textId="77777777" w:rsidR="00FC5980" w:rsidRDefault="00FC5980" w:rsidP="00FC5980">
      <w:pPr>
        <w:spacing w:after="0"/>
      </w:pPr>
      <w:r>
        <w:t>a.</w:t>
      </w:r>
      <w:r>
        <w:tab/>
        <w:t>In onderling akkoord.</w:t>
      </w:r>
    </w:p>
    <w:p w14:paraId="174FCCB8" w14:textId="77777777" w:rsidR="00FC5980" w:rsidRDefault="00FC5980" w:rsidP="00FC5980">
      <w:pPr>
        <w:spacing w:after="0"/>
      </w:pPr>
      <w:r>
        <w:t>b.</w:t>
      </w:r>
      <w:r>
        <w:tab/>
        <w:t xml:space="preserve">Door opzegging.  </w:t>
      </w:r>
    </w:p>
    <w:p w14:paraId="6B6D7965" w14:textId="071FDF22" w:rsidR="00FC5980" w:rsidRDefault="46166102" w:rsidP="00285E10">
      <w:pPr>
        <w:spacing w:after="0"/>
        <w:ind w:left="708"/>
      </w:pPr>
      <w:r>
        <w:t>E</w:t>
      </w:r>
      <w:r w:rsidR="00412BFD">
        <w:t>l</w:t>
      </w:r>
      <w:r>
        <w:t xml:space="preserve">ke partij kan </w:t>
      </w:r>
      <w:r w:rsidR="36C2D2E5">
        <w:t>d</w:t>
      </w:r>
      <w:r w:rsidR="00FC5980">
        <w:t xml:space="preserve">e overeenkomst </w:t>
      </w:r>
      <w:r w:rsidR="74A824B4">
        <w:t>opzeggen met</w:t>
      </w:r>
      <w:r w:rsidR="00FC5980">
        <w:t xml:space="preserve"> inachtneming van een opzeggingstermijn van </w:t>
      </w:r>
      <w:r w:rsidR="00412BFD" w:rsidRPr="00412BFD">
        <w:rPr>
          <w:color w:val="C45911" w:themeColor="accent2" w:themeShade="BF"/>
        </w:rPr>
        <w:t>X</w:t>
      </w:r>
      <w:r w:rsidR="00FC5980" w:rsidRPr="00412BFD">
        <w:rPr>
          <w:color w:val="C45911" w:themeColor="accent2" w:themeShade="BF"/>
        </w:rPr>
        <w:t xml:space="preserve"> maand</w:t>
      </w:r>
      <w:r w:rsidR="17991BD7" w:rsidRPr="00412BFD">
        <w:rPr>
          <w:color w:val="C45911" w:themeColor="accent2" w:themeShade="BF"/>
        </w:rPr>
        <w:t>en</w:t>
      </w:r>
      <w:r w:rsidR="00FC5980">
        <w:t xml:space="preserve">. De opzeggingstermijn gaat in </w:t>
      </w:r>
      <w:r w:rsidR="3094EAB4">
        <w:t xml:space="preserve">vanaf </w:t>
      </w:r>
      <w:r w:rsidR="00FC5980">
        <w:t xml:space="preserve">de </w:t>
      </w:r>
      <w:r w:rsidR="00285E10" w:rsidRPr="00285E10">
        <w:rPr>
          <w:color w:val="C45911" w:themeColor="accent2" w:themeShade="BF"/>
        </w:rPr>
        <w:t>derde kalenderdag</w:t>
      </w:r>
      <w:r w:rsidR="00FC5980" w:rsidRPr="00285E10">
        <w:rPr>
          <w:color w:val="C45911" w:themeColor="accent2" w:themeShade="BF"/>
        </w:rPr>
        <w:t xml:space="preserve"> </w:t>
      </w:r>
      <w:r w:rsidR="00FC5980">
        <w:t>volgend</w:t>
      </w:r>
      <w:r w:rsidR="00285E10">
        <w:t xml:space="preserve"> </w:t>
      </w:r>
      <w:r w:rsidR="00FC5980">
        <w:t>op de betekening van de opzegging</w:t>
      </w:r>
      <w:r w:rsidR="60781C5C">
        <w:t>,</w:t>
      </w:r>
      <w:r w:rsidR="5AE15890">
        <w:t xml:space="preserve"> die schriftelijk en</w:t>
      </w:r>
      <w:r w:rsidR="00FC5980">
        <w:t xml:space="preserve"> via aangetekend schrijven</w:t>
      </w:r>
      <w:r w:rsidR="02CB4EA1">
        <w:t xml:space="preserve"> moet gebeuren</w:t>
      </w:r>
      <w:r w:rsidR="00FC5980">
        <w:t>.  Tijdens de opzeggings</w:t>
      </w:r>
      <w:r w:rsidR="38F6AA81">
        <w:t>termijn</w:t>
      </w:r>
      <w:r w:rsidR="00FC5980">
        <w:t xml:space="preserve"> blijven alle bepalingen van deze overeenkomst </w:t>
      </w:r>
      <w:r w:rsidR="6629DAC2">
        <w:t xml:space="preserve">onverminderd </w:t>
      </w:r>
      <w:r w:rsidR="00FC5980">
        <w:t xml:space="preserve">van </w:t>
      </w:r>
      <w:r w:rsidR="42C4F867">
        <w:t>kracht</w:t>
      </w:r>
      <w:r w:rsidR="00FC5980">
        <w:t xml:space="preserve">. </w:t>
      </w:r>
    </w:p>
    <w:p w14:paraId="61D70DA0" w14:textId="2F227356" w:rsidR="00FC5980" w:rsidRDefault="00FC5980" w:rsidP="00285E10">
      <w:pPr>
        <w:spacing w:after="0"/>
        <w:ind w:left="708" w:hanging="708"/>
      </w:pPr>
      <w:r>
        <w:t>c.</w:t>
      </w:r>
      <w:r>
        <w:tab/>
        <w:t>Van rechtswege en met onmiddellijke ingang:</w:t>
      </w:r>
      <w:r w:rsidR="301F4EE1">
        <w:t xml:space="preserve"> </w:t>
      </w:r>
    </w:p>
    <w:p w14:paraId="1232AFBC" w14:textId="22794C5D" w:rsidR="00FC5980" w:rsidRDefault="00C70941" w:rsidP="00FC5980">
      <w:pPr>
        <w:pStyle w:val="Lijstalinea"/>
        <w:numPr>
          <w:ilvl w:val="0"/>
          <w:numId w:val="12"/>
        </w:numPr>
      </w:pPr>
      <w:r>
        <w:t>Bij s</w:t>
      </w:r>
      <w:r w:rsidR="00FC5980">
        <w:t>topzetting van de activiteiten van het WZC.</w:t>
      </w:r>
    </w:p>
    <w:p w14:paraId="3EA72CF7" w14:textId="3EC154B4" w:rsidR="00C70941" w:rsidRDefault="00C70941" w:rsidP="00FC5980">
      <w:pPr>
        <w:pStyle w:val="Lijstalinea"/>
        <w:numPr>
          <w:ilvl w:val="0"/>
          <w:numId w:val="12"/>
        </w:numPr>
      </w:pPr>
      <w:r>
        <w:t xml:space="preserve">Bij overlijden van de CRA </w:t>
      </w:r>
    </w:p>
    <w:p w14:paraId="3A93D5DA" w14:textId="3B46A711" w:rsidR="004A30ED" w:rsidRDefault="005F1A8B" w:rsidP="004A30ED">
      <w:pPr>
        <w:pStyle w:val="Lijstalinea"/>
        <w:numPr>
          <w:ilvl w:val="0"/>
          <w:numId w:val="12"/>
        </w:numPr>
        <w:spacing w:line="256" w:lineRule="auto"/>
      </w:pPr>
      <w:r w:rsidRPr="005F1A8B">
        <w:t>Bij een volledige en ononderbroken arbeidsongeschiktheid</w:t>
      </w:r>
      <w:r>
        <w:t xml:space="preserve"> </w:t>
      </w:r>
      <w:r w:rsidR="004A30ED">
        <w:t>van meer dan 12 maanden, behoudens andersluidende beslissing</w:t>
      </w:r>
      <w:r w:rsidR="006F3E2B">
        <w:t>.</w:t>
      </w:r>
    </w:p>
    <w:p w14:paraId="547FDEC4" w14:textId="77777777" w:rsidR="004A30ED" w:rsidRDefault="004A30ED" w:rsidP="004A30ED">
      <w:pPr>
        <w:pStyle w:val="Lijstalinea"/>
        <w:numPr>
          <w:ilvl w:val="0"/>
          <w:numId w:val="12"/>
        </w:numPr>
        <w:spacing w:line="256" w:lineRule="auto"/>
      </w:pPr>
      <w:r>
        <w:lastRenderedPageBreak/>
        <w:t>Wanneer uit een medisch getuigschrift van de Toezichtcommissie, dan wel een ander hiertoe wettelijk ingesteld orgaan blijkt dat de CRA fysiek of psychisch niet meer in staat is om zonder risico’s de geneeskunde uit te oefenen;</w:t>
      </w:r>
    </w:p>
    <w:p w14:paraId="4891E57C" w14:textId="20841DC1" w:rsidR="004A30ED" w:rsidRDefault="004A30ED" w:rsidP="004A30ED">
      <w:pPr>
        <w:pStyle w:val="Lijstalinea"/>
        <w:numPr>
          <w:ilvl w:val="0"/>
          <w:numId w:val="12"/>
        </w:numPr>
        <w:spacing w:line="256" w:lineRule="auto"/>
      </w:pPr>
      <w:r>
        <w:t>Bij schrapping van de lijst van de Orde der artsen</w:t>
      </w:r>
      <w:r w:rsidR="006F3E2B">
        <w:t>.</w:t>
      </w:r>
    </w:p>
    <w:p w14:paraId="44C9260F" w14:textId="3960144C" w:rsidR="00285E10" w:rsidRDefault="434BC157" w:rsidP="00285E10">
      <w:pPr>
        <w:pStyle w:val="Lijstalinea"/>
        <w:numPr>
          <w:ilvl w:val="0"/>
          <w:numId w:val="12"/>
        </w:numPr>
        <w:spacing w:after="0"/>
      </w:pPr>
      <w:r>
        <w:t>N</w:t>
      </w:r>
      <w:r w:rsidR="00FC5980">
        <w:t>iet</w:t>
      </w:r>
      <w:r w:rsidR="00A14898">
        <w:t xml:space="preserve"> </w:t>
      </w:r>
      <w:r w:rsidR="00FC5980">
        <w:t>voldoen door de CRA aan de wettelijke kwalificaties</w:t>
      </w:r>
      <w:r w:rsidR="00A14898">
        <w:t xml:space="preserve"> </w:t>
      </w:r>
      <w:r w:rsidR="42901AF4">
        <w:t>voor de</w:t>
      </w:r>
      <w:r w:rsidR="006F3E2B">
        <w:t xml:space="preserve"> CRA f</w:t>
      </w:r>
      <w:r w:rsidR="42901AF4">
        <w:t>unctie</w:t>
      </w:r>
      <w:r w:rsidR="1FE46BF9">
        <w:t>.</w:t>
      </w:r>
      <w:r w:rsidR="00FB5A94">
        <w:t xml:space="preserve"> </w:t>
      </w:r>
    </w:p>
    <w:p w14:paraId="70BCFC19" w14:textId="06549B77" w:rsidR="003778F5" w:rsidRDefault="00285E10" w:rsidP="00285E10">
      <w:pPr>
        <w:ind w:left="708" w:hanging="708"/>
      </w:pPr>
      <w:r>
        <w:t xml:space="preserve">d. </w:t>
      </w:r>
      <w:r>
        <w:tab/>
        <w:t xml:space="preserve">Bij zware fout: </w:t>
      </w:r>
      <w:r w:rsidR="003778F5">
        <w:t xml:space="preserve">Elke partij kan de overeenkomst onmiddellijk en zonder opzeggingstermijn beëindigen in geval van een zware fout in hoofde van de andere partij. Deze beëindiging </w:t>
      </w:r>
      <w:r w:rsidR="51B8B039">
        <w:t>moet</w:t>
      </w:r>
      <w:r w:rsidR="003778F5">
        <w:t xml:space="preserve"> gebeuren middels een aangetekende brief die nauwkeurig en voldoende precies de feiten beschrijft die aanleiding gegeven hebben tot de zware fout en die bovendien wordt verstuurd binnen de drie werkdagen nadat de beëindigende partij kennis genomen heeft van die feiten.</w:t>
      </w:r>
    </w:p>
    <w:p w14:paraId="1DFEC16F" w14:textId="77777777" w:rsidR="00CA32A0" w:rsidRPr="00285E10" w:rsidRDefault="00CA32A0" w:rsidP="00FC5980"/>
    <w:p w14:paraId="72DA3B6A" w14:textId="474F0BB2" w:rsidR="00FC5980" w:rsidRPr="00A9721B" w:rsidRDefault="00FC5980" w:rsidP="00FC5980">
      <w:pPr>
        <w:rPr>
          <w:b/>
          <w:bCs/>
        </w:rPr>
      </w:pPr>
      <w:r w:rsidRPr="207E0FE4">
        <w:rPr>
          <w:b/>
          <w:bCs/>
        </w:rPr>
        <w:t xml:space="preserve">Artikel </w:t>
      </w:r>
      <w:r w:rsidR="00312328" w:rsidRPr="207E0FE4">
        <w:rPr>
          <w:b/>
          <w:bCs/>
        </w:rPr>
        <w:t>12</w:t>
      </w:r>
      <w:r w:rsidR="0D12E4EF" w:rsidRPr="207E0FE4">
        <w:rPr>
          <w:b/>
          <w:bCs/>
        </w:rPr>
        <w:t xml:space="preserve"> </w:t>
      </w:r>
      <w:r w:rsidR="41A15351" w:rsidRPr="207E0FE4">
        <w:rPr>
          <w:b/>
          <w:bCs/>
        </w:rPr>
        <w:t>-</w:t>
      </w:r>
      <w:r w:rsidR="0D12E4EF" w:rsidRPr="207E0FE4">
        <w:rPr>
          <w:b/>
          <w:bCs/>
        </w:rPr>
        <w:t xml:space="preserve"> </w:t>
      </w:r>
      <w:r w:rsidR="00820E85" w:rsidRPr="207E0FE4">
        <w:rPr>
          <w:b/>
          <w:bCs/>
        </w:rPr>
        <w:t>Verbodsbepalingen in hoofde van de CRA</w:t>
      </w:r>
      <w:r w:rsidR="41A15351" w:rsidRPr="207E0FE4">
        <w:rPr>
          <w:b/>
          <w:bCs/>
        </w:rPr>
        <w:t xml:space="preserve"> </w:t>
      </w:r>
    </w:p>
    <w:p w14:paraId="392646FF" w14:textId="1C5C04B0" w:rsidR="00FC5980" w:rsidRDefault="29988EC0" w:rsidP="00FC5980">
      <w:r>
        <w:t xml:space="preserve">Tijdens de uitvoering van zijn/haar opdracht </w:t>
      </w:r>
      <w:r w:rsidR="099E0705">
        <w:t>houdt d</w:t>
      </w:r>
      <w:r w:rsidR="00FC5980">
        <w:t xml:space="preserve">e CRA </w:t>
      </w:r>
      <w:r w:rsidR="6E39DEFD">
        <w:t>zich aan</w:t>
      </w:r>
      <w:r w:rsidR="1907AFF9">
        <w:t xml:space="preserve"> de</w:t>
      </w:r>
      <w:r w:rsidR="00FC5980">
        <w:t xml:space="preserve"> volgende </w:t>
      </w:r>
      <w:r w:rsidR="00820E85">
        <w:t>bepalingen</w:t>
      </w:r>
      <w:r w:rsidR="00FC5980">
        <w:t>:</w:t>
      </w:r>
    </w:p>
    <w:p w14:paraId="0C7E7749" w14:textId="527D19CC" w:rsidR="00FC5980" w:rsidRDefault="00FC5980" w:rsidP="00FC5980">
      <w:pPr>
        <w:spacing w:after="120"/>
        <w:ind w:left="708" w:hanging="708"/>
      </w:pPr>
      <w:r>
        <w:t>-</w:t>
      </w:r>
      <w:r>
        <w:tab/>
        <w:t xml:space="preserve">Tijdens de uren </w:t>
      </w:r>
      <w:r w:rsidR="68FCD098">
        <w:t xml:space="preserve">gepresteerd </w:t>
      </w:r>
      <w:r>
        <w:t xml:space="preserve">als CRA </w:t>
      </w:r>
      <w:r w:rsidR="7E5A5635">
        <w:t>behandel</w:t>
      </w:r>
      <w:r w:rsidR="1ED07796">
        <w:t>t de CRA</w:t>
      </w:r>
      <w:r w:rsidR="7E5A5635">
        <w:t xml:space="preserve"> </w:t>
      </w:r>
      <w:r>
        <w:t>geen</w:t>
      </w:r>
      <w:r w:rsidR="2F0847D5">
        <w:t xml:space="preserve"> eigen</w:t>
      </w:r>
      <w:r>
        <w:t xml:space="preserve"> patiënten. </w:t>
      </w:r>
      <w:r w:rsidR="5F1F3407">
        <w:t xml:space="preserve">Buiten de </w:t>
      </w:r>
      <w:r>
        <w:t>CRA</w:t>
      </w:r>
      <w:r w:rsidR="6ADE7A29">
        <w:t>-uren</w:t>
      </w:r>
      <w:r>
        <w:t xml:space="preserve"> </w:t>
      </w:r>
      <w:r w:rsidR="0792B1D0">
        <w:t>mag de CRA</w:t>
      </w:r>
      <w:r>
        <w:t xml:space="preserve"> wel als huisarts eigen patiënten behandelen.</w:t>
      </w:r>
    </w:p>
    <w:p w14:paraId="6D243728" w14:textId="4ECA9689" w:rsidR="00FC5980" w:rsidRDefault="00FC5980" w:rsidP="00B66D07">
      <w:pPr>
        <w:spacing w:after="120"/>
        <w:ind w:left="708" w:hanging="708"/>
      </w:pPr>
      <w:r>
        <w:t>-</w:t>
      </w:r>
      <w:r>
        <w:tab/>
      </w:r>
      <w:r w:rsidR="00820E85">
        <w:t xml:space="preserve">Het is de CRA niet toegestaan om de rol </w:t>
      </w:r>
      <w:r>
        <w:t>van behandelende huisarts</w:t>
      </w:r>
      <w:r w:rsidR="00820E85">
        <w:t xml:space="preserve"> over te nemen, behoudens </w:t>
      </w:r>
      <w:r>
        <w:t xml:space="preserve">in spoedsituaties </w:t>
      </w:r>
      <w:r w:rsidR="00820E85">
        <w:t>é</w:t>
      </w:r>
      <w:r>
        <w:t>n</w:t>
      </w:r>
      <w:r w:rsidR="1984846B">
        <w:t xml:space="preserve"> </w:t>
      </w:r>
      <w:r w:rsidR="00820E85">
        <w:t>voor zover</w:t>
      </w:r>
      <w:r w:rsidR="1984846B">
        <w:t xml:space="preserve"> de behandelend</w:t>
      </w:r>
      <w:r w:rsidR="5864382D">
        <w:t>e</w:t>
      </w:r>
      <w:r w:rsidR="1984846B">
        <w:t xml:space="preserve"> arts of diens vervanger niet bereikbaar zijn.</w:t>
      </w:r>
      <w:r w:rsidR="28061B13">
        <w:t xml:space="preserve"> </w:t>
      </w:r>
      <w:r w:rsidR="00820E85">
        <w:t>In deze uitzonderingssituatie is de</w:t>
      </w:r>
      <w:r w:rsidR="28061B13">
        <w:t xml:space="preserve"> overname tijdelijk en beperkt </w:t>
      </w:r>
      <w:r>
        <w:t xml:space="preserve">in afwachting van de komst van de behandelende arts.  </w:t>
      </w:r>
    </w:p>
    <w:p w14:paraId="1DEB8CEF" w14:textId="6FF8BC14" w:rsidR="00FC5980" w:rsidRPr="003905B5" w:rsidRDefault="00FC5980" w:rsidP="00B85995">
      <w:pPr>
        <w:spacing w:after="120"/>
        <w:ind w:left="708" w:hanging="708"/>
      </w:pPr>
      <w:r>
        <w:t>-</w:t>
      </w:r>
      <w:r>
        <w:tab/>
        <w:t xml:space="preserve">De CRA </w:t>
      </w:r>
      <w:r w:rsidR="451213F4">
        <w:t>maakt</w:t>
      </w:r>
      <w:r>
        <w:t xml:space="preserve"> geen geneeskundige verslagen op voor aanvragen tot aanstelling van een bewindvoerder voor bewoners van het WZC</w:t>
      </w:r>
      <w:r w:rsidR="063536FE">
        <w:t>. Uitzondering: als het gaat om</w:t>
      </w:r>
      <w:r w:rsidR="2C3EC3AD">
        <w:t xml:space="preserve"> een</w:t>
      </w:r>
      <w:r w:rsidR="086C0CE8">
        <w:t xml:space="preserve"> eigen patiënt</w:t>
      </w:r>
      <w:r w:rsidR="3B207569">
        <w:t xml:space="preserve"> van de CRA in de hoedanigheid van behandelend</w:t>
      </w:r>
      <w:r w:rsidR="68109DCC">
        <w:t>e</w:t>
      </w:r>
      <w:r w:rsidR="3B207569">
        <w:t xml:space="preserve"> huisarts, kan dit wel</w:t>
      </w:r>
      <w:r w:rsidR="086C0CE8">
        <w:t>.</w:t>
      </w:r>
    </w:p>
    <w:p w14:paraId="708A7354" w14:textId="77777777" w:rsidR="00FC5980" w:rsidRDefault="00FC5980" w:rsidP="00FC5980">
      <w:pPr>
        <w:spacing w:after="120"/>
        <w:ind w:left="708" w:hanging="708"/>
        <w:rPr>
          <w:b/>
          <w:bCs/>
        </w:rPr>
      </w:pPr>
    </w:p>
    <w:p w14:paraId="0A775ACD" w14:textId="30AE36FF" w:rsidR="00FC5980" w:rsidRDefault="00FC5980" w:rsidP="00FC5980">
      <w:pPr>
        <w:spacing w:after="120"/>
        <w:ind w:left="708" w:hanging="708"/>
        <w:rPr>
          <w:b/>
          <w:bCs/>
        </w:rPr>
      </w:pPr>
      <w:r w:rsidRPr="207E0FE4">
        <w:rPr>
          <w:b/>
          <w:bCs/>
        </w:rPr>
        <w:t>Artikel 1</w:t>
      </w:r>
      <w:r w:rsidR="00312328" w:rsidRPr="207E0FE4">
        <w:rPr>
          <w:b/>
          <w:bCs/>
        </w:rPr>
        <w:t>3</w:t>
      </w:r>
      <w:r w:rsidR="3C742FF8" w:rsidRPr="207E0FE4">
        <w:rPr>
          <w:b/>
          <w:bCs/>
        </w:rPr>
        <w:t xml:space="preserve"> </w:t>
      </w:r>
      <w:r w:rsidR="15B50F49" w:rsidRPr="207E0FE4">
        <w:rPr>
          <w:b/>
          <w:bCs/>
        </w:rPr>
        <w:t>-</w:t>
      </w:r>
      <w:r w:rsidR="4BF4A1FE" w:rsidRPr="207E0FE4">
        <w:rPr>
          <w:b/>
          <w:bCs/>
        </w:rPr>
        <w:t xml:space="preserve"> Praktische afspraken bij de uitoefening van de CRA-functie</w:t>
      </w:r>
    </w:p>
    <w:p w14:paraId="51892FFF" w14:textId="02D5E3BB" w:rsidR="00FC5980" w:rsidRDefault="00FC5980" w:rsidP="00FC5980">
      <w:pPr>
        <w:spacing w:after="120"/>
      </w:pPr>
      <w:r>
        <w:t xml:space="preserve">Praktische afspraken </w:t>
      </w:r>
      <w:r w:rsidR="65565E22">
        <w:t>over</w:t>
      </w:r>
      <w:r>
        <w:t xml:space="preserve"> het uitoefenen van de CRA-functie </w:t>
      </w:r>
      <w:r w:rsidR="009C7F83">
        <w:t>kunnen</w:t>
      </w:r>
      <w:r w:rsidR="001C79AA">
        <w:t xml:space="preserve"> worden </w:t>
      </w:r>
      <w:r>
        <w:t xml:space="preserve">vastgelegd in </w:t>
      </w:r>
      <w:r w:rsidR="16257E46">
        <w:t>deze overeenkomst of</w:t>
      </w:r>
      <w:r w:rsidR="6DF3EE73">
        <w:t>,</w:t>
      </w:r>
      <w:r w:rsidR="16257E46">
        <w:t xml:space="preserve"> indien gewenst</w:t>
      </w:r>
      <w:r w:rsidR="541744D2">
        <w:t>,</w:t>
      </w:r>
      <w:r w:rsidR="16257E46">
        <w:t xml:space="preserve"> in </w:t>
      </w:r>
      <w:r>
        <w:t xml:space="preserve">een </w:t>
      </w:r>
      <w:r w:rsidR="4F9F71DA">
        <w:t xml:space="preserve">aparte </w:t>
      </w:r>
      <w:r>
        <w:t xml:space="preserve">afsprakennota </w:t>
      </w:r>
      <w:r w:rsidR="2218CBEF">
        <w:t xml:space="preserve">die </w:t>
      </w:r>
      <w:r w:rsidR="00073DED">
        <w:t xml:space="preserve">als bijlage </w:t>
      </w:r>
      <w:r>
        <w:t>bij deze overeenkomst</w:t>
      </w:r>
      <w:r w:rsidR="24DB6ADE">
        <w:t xml:space="preserve"> wordt gevoegd</w:t>
      </w:r>
      <w:r>
        <w:t>.</w:t>
      </w:r>
    </w:p>
    <w:p w14:paraId="4E04A0B8" w14:textId="52A40060" w:rsidR="00FC5980" w:rsidRDefault="06041B43" w:rsidP="6A2028EE">
      <w:pPr>
        <w:spacing w:after="120"/>
        <w:rPr>
          <w:rFonts w:ascii="Calibri" w:eastAsia="Calibri" w:hAnsi="Calibri" w:cs="Calibri"/>
        </w:rPr>
      </w:pPr>
      <w:r w:rsidRPr="6A2028EE">
        <w:rPr>
          <w:rFonts w:ascii="Calibri" w:eastAsia="Calibri" w:hAnsi="Calibri" w:cs="Calibri"/>
        </w:rPr>
        <w:t>De afspraken</w:t>
      </w:r>
      <w:r w:rsidR="28800DC6" w:rsidRPr="6A2028EE">
        <w:rPr>
          <w:rFonts w:ascii="Calibri" w:eastAsia="Calibri" w:hAnsi="Calibri" w:cs="Calibri"/>
        </w:rPr>
        <w:t xml:space="preserve"> of afspraken</w:t>
      </w:r>
      <w:r w:rsidRPr="6A2028EE">
        <w:rPr>
          <w:rFonts w:ascii="Calibri" w:eastAsia="Calibri" w:hAnsi="Calibri" w:cs="Calibri"/>
        </w:rPr>
        <w:t>nota k</w:t>
      </w:r>
      <w:r w:rsidR="542D526F" w:rsidRPr="6A2028EE">
        <w:rPr>
          <w:rFonts w:ascii="Calibri" w:eastAsia="Calibri" w:hAnsi="Calibri" w:cs="Calibri"/>
        </w:rPr>
        <w:t>unnen</w:t>
      </w:r>
      <w:r w:rsidRPr="6A2028EE">
        <w:rPr>
          <w:rFonts w:ascii="Calibri" w:eastAsia="Calibri" w:hAnsi="Calibri" w:cs="Calibri"/>
        </w:rPr>
        <w:t>, afhankelijk van de specifieke situatie, betrekking hebben op de volgende aspecten:</w:t>
      </w:r>
    </w:p>
    <w:p w14:paraId="1FE31290" w14:textId="628E3CB2" w:rsidR="00FC5980" w:rsidRPr="00BD4782" w:rsidRDefault="4E7CC37F" w:rsidP="001B3983">
      <w:pPr>
        <w:pStyle w:val="Lijstalinea"/>
        <w:numPr>
          <w:ilvl w:val="0"/>
          <w:numId w:val="4"/>
        </w:numPr>
        <w:spacing w:after="120"/>
        <w:rPr>
          <w:color w:val="C45911" w:themeColor="accent2" w:themeShade="BF"/>
        </w:rPr>
      </w:pPr>
      <w:r w:rsidRPr="00BD4782">
        <w:rPr>
          <w:color w:val="C45911" w:themeColor="accent2" w:themeShade="BF"/>
        </w:rPr>
        <w:t>Evaluatie van de CRA-functie: De manier waarop en hoe vaak de werking van de CRA word</w:t>
      </w:r>
      <w:r w:rsidR="1C77DAD5" w:rsidRPr="00BD4782">
        <w:rPr>
          <w:color w:val="C45911" w:themeColor="accent2" w:themeShade="BF"/>
        </w:rPr>
        <w:t>t</w:t>
      </w:r>
      <w:r w:rsidRPr="00BD4782">
        <w:rPr>
          <w:color w:val="C45911" w:themeColor="accent2" w:themeShade="BF"/>
        </w:rPr>
        <w:t xml:space="preserve"> geëvalueerd en wie betrokken is bij de evaluatie en welke criteria worden gehanteerd. </w:t>
      </w:r>
    </w:p>
    <w:p w14:paraId="20B5E875" w14:textId="02E1495A" w:rsidR="6F4FD1A0" w:rsidRPr="00BD4782" w:rsidRDefault="6F4FD1A0" w:rsidP="001B3983">
      <w:pPr>
        <w:pStyle w:val="Lijstalinea"/>
        <w:numPr>
          <w:ilvl w:val="0"/>
          <w:numId w:val="4"/>
        </w:numPr>
        <w:spacing w:after="120"/>
        <w:rPr>
          <w:color w:val="C45911" w:themeColor="accent2" w:themeShade="BF"/>
        </w:rPr>
      </w:pPr>
      <w:r w:rsidRPr="00BD4782">
        <w:rPr>
          <w:color w:val="C45911" w:themeColor="accent2" w:themeShade="BF"/>
        </w:rPr>
        <w:t>Overlegmomenten: frequentie en planning van vaste overlegmomenten tussen de CRA(‘s), de directie en andere betrokken partijen en de onderwerpen die standaa</w:t>
      </w:r>
      <w:r w:rsidR="39213F8D" w:rsidRPr="00BD4782">
        <w:rPr>
          <w:color w:val="C45911" w:themeColor="accent2" w:themeShade="BF"/>
        </w:rPr>
        <w:t>rd aan bod komen.</w:t>
      </w:r>
    </w:p>
    <w:p w14:paraId="61147CE7" w14:textId="18DA1EC7" w:rsidR="39213F8D" w:rsidRPr="00BD4782" w:rsidRDefault="39213F8D" w:rsidP="001B3983">
      <w:pPr>
        <w:pStyle w:val="Lijstalinea"/>
        <w:numPr>
          <w:ilvl w:val="0"/>
          <w:numId w:val="4"/>
        </w:numPr>
        <w:spacing w:after="120"/>
        <w:rPr>
          <w:color w:val="C45911" w:themeColor="accent2" w:themeShade="BF"/>
        </w:rPr>
      </w:pPr>
      <w:r w:rsidRPr="00BD4782">
        <w:rPr>
          <w:color w:val="C45911" w:themeColor="accent2" w:themeShade="BF"/>
        </w:rPr>
        <w:t>Bureauruimte en faciliteiten: Bureauruimte die de CRA ter beschikking wordt gesteld voor zijn/haar werkzaamheden. ICT-faciliteiten, zoals toegang tot een computer, internet en specifieke software. Regels en richtlijnen rond de beveiliging van gegevens (GDPR).</w:t>
      </w:r>
    </w:p>
    <w:p w14:paraId="4BB27540" w14:textId="32520E12" w:rsidR="39213F8D" w:rsidRDefault="39213F8D" w:rsidP="001B3983">
      <w:pPr>
        <w:pStyle w:val="Lijstalinea"/>
        <w:numPr>
          <w:ilvl w:val="0"/>
          <w:numId w:val="4"/>
        </w:numPr>
        <w:spacing w:after="120"/>
        <w:rPr>
          <w:color w:val="C45911" w:themeColor="accent2" w:themeShade="BF"/>
        </w:rPr>
      </w:pPr>
      <w:r w:rsidRPr="00BD4782">
        <w:rPr>
          <w:color w:val="C45911" w:themeColor="accent2" w:themeShade="BF"/>
        </w:rPr>
        <w:t>Toegang tot data:</w:t>
      </w:r>
      <w:r w:rsidRPr="00BD4782">
        <w:rPr>
          <w:b/>
          <w:bCs/>
          <w:color w:val="C45911" w:themeColor="accent2" w:themeShade="BF"/>
        </w:rPr>
        <w:t xml:space="preserve"> </w:t>
      </w:r>
      <w:r w:rsidRPr="00BD4782">
        <w:rPr>
          <w:color w:val="C45911" w:themeColor="accent2" w:themeShade="BF"/>
        </w:rPr>
        <w:t>Hoe en onder welke voorwaarden de CRA toegang krijgt tot medische en andere relevante gegevens.</w:t>
      </w:r>
    </w:p>
    <w:p w14:paraId="4F3D0AB6" w14:textId="459BAAE3" w:rsidR="00C40ABC" w:rsidRPr="00BD4782" w:rsidRDefault="00C40ABC" w:rsidP="001B3983">
      <w:pPr>
        <w:pStyle w:val="Lijstalinea"/>
        <w:numPr>
          <w:ilvl w:val="0"/>
          <w:numId w:val="4"/>
        </w:numPr>
        <w:spacing w:after="120"/>
        <w:rPr>
          <w:color w:val="C45911" w:themeColor="accent2" w:themeShade="BF"/>
        </w:rPr>
      </w:pPr>
      <w:r>
        <w:rPr>
          <w:color w:val="C45911" w:themeColor="accent2" w:themeShade="BF"/>
        </w:rPr>
        <w:t xml:space="preserve">Privacy en gegevensbescherming. </w:t>
      </w:r>
    </w:p>
    <w:p w14:paraId="1A910C92" w14:textId="72F4A22B" w:rsidR="39213F8D" w:rsidRPr="00BD4782" w:rsidRDefault="39213F8D" w:rsidP="6A2028EE">
      <w:pPr>
        <w:pStyle w:val="Lijstalinea"/>
        <w:numPr>
          <w:ilvl w:val="0"/>
          <w:numId w:val="4"/>
        </w:numPr>
        <w:spacing w:after="120"/>
        <w:rPr>
          <w:color w:val="C45911" w:themeColor="accent2" w:themeShade="BF"/>
        </w:rPr>
      </w:pPr>
      <w:r w:rsidRPr="00BD4782">
        <w:rPr>
          <w:color w:val="C45911" w:themeColor="accent2" w:themeShade="BF"/>
        </w:rPr>
        <w:t>Bijscholingsfaciliteiten:</w:t>
      </w:r>
      <w:r w:rsidRPr="00BD4782">
        <w:rPr>
          <w:b/>
          <w:bCs/>
          <w:color w:val="C45911" w:themeColor="accent2" w:themeShade="BF"/>
        </w:rPr>
        <w:t xml:space="preserve"> </w:t>
      </w:r>
      <w:r w:rsidRPr="00BD4782">
        <w:rPr>
          <w:color w:val="C45911" w:themeColor="accent2" w:themeShade="BF"/>
        </w:rPr>
        <w:t>Ondersteuning bij het volgen van verplichte of relevante bijscholingen.</w:t>
      </w:r>
      <w:r w:rsidR="08033C55" w:rsidRPr="00BD4782">
        <w:rPr>
          <w:color w:val="C45911" w:themeColor="accent2" w:themeShade="BF"/>
        </w:rPr>
        <w:t xml:space="preserve"> </w:t>
      </w:r>
    </w:p>
    <w:p w14:paraId="40249EAC" w14:textId="14265EF1" w:rsidR="39213F8D" w:rsidRDefault="39213F8D" w:rsidP="001B3983">
      <w:pPr>
        <w:pStyle w:val="Lijstalinea"/>
        <w:numPr>
          <w:ilvl w:val="0"/>
          <w:numId w:val="4"/>
        </w:numPr>
        <w:spacing w:after="0"/>
        <w:rPr>
          <w:color w:val="C45911" w:themeColor="accent2" w:themeShade="BF"/>
        </w:rPr>
      </w:pPr>
      <w:r w:rsidRPr="00BD4782">
        <w:rPr>
          <w:color w:val="C45911" w:themeColor="accent2" w:themeShade="BF"/>
        </w:rPr>
        <w:lastRenderedPageBreak/>
        <w:t>Praktische toegang en infrastructuur: Parkeerfaciliteiten voor de CRA.</w:t>
      </w:r>
      <w:r w:rsidR="27AE0004" w:rsidRPr="00BD4782">
        <w:rPr>
          <w:color w:val="C45911" w:themeColor="accent2" w:themeShade="BF"/>
        </w:rPr>
        <w:t xml:space="preserve"> </w:t>
      </w:r>
      <w:r w:rsidRPr="00BD4782">
        <w:rPr>
          <w:color w:val="C45911" w:themeColor="accent2" w:themeShade="BF"/>
        </w:rPr>
        <w:t>Toegangsvoorzieningen tot het gebouw (zoals sleutels, badges of codes).</w:t>
      </w:r>
    </w:p>
    <w:p w14:paraId="33FD099E" w14:textId="77777777" w:rsidR="00406F27" w:rsidRPr="00BD4782" w:rsidRDefault="00406F27" w:rsidP="00BD4782">
      <w:pPr>
        <w:pStyle w:val="Lijstalinea"/>
        <w:spacing w:after="0"/>
        <w:rPr>
          <w:color w:val="C45911" w:themeColor="accent2" w:themeShade="BF"/>
        </w:rPr>
      </w:pPr>
    </w:p>
    <w:p w14:paraId="3DDD3319" w14:textId="7B3CEB09" w:rsidR="00BB6BD0" w:rsidRDefault="5301E4F2" w:rsidP="6A2028EE">
      <w:pPr>
        <w:spacing w:line="257" w:lineRule="auto"/>
        <w:jc w:val="both"/>
        <w:rPr>
          <w:rFonts w:ascii="Calibri" w:eastAsia="Calibri" w:hAnsi="Calibri" w:cs="Calibri"/>
        </w:rPr>
      </w:pPr>
      <w:r w:rsidRPr="001B3983">
        <w:rPr>
          <w:rFonts w:ascii="Calibri" w:eastAsia="Calibri" w:hAnsi="Calibri" w:cs="Calibri"/>
        </w:rPr>
        <w:t xml:space="preserve">De afsprakennota kan op elk moment worden aangepast of uitgebreid, in onderling overleg tussen de CRA en het </w:t>
      </w:r>
      <w:r w:rsidR="343E69EF" w:rsidRPr="6A2028EE">
        <w:rPr>
          <w:rFonts w:ascii="Calibri" w:eastAsia="Calibri" w:hAnsi="Calibri" w:cs="Calibri"/>
        </w:rPr>
        <w:t>WZC</w:t>
      </w:r>
      <w:r w:rsidRPr="001B3983">
        <w:rPr>
          <w:rFonts w:ascii="Calibri" w:eastAsia="Calibri" w:hAnsi="Calibri" w:cs="Calibri"/>
        </w:rPr>
        <w:t>. Zo blijft de samenwerking afgestemd op de actuele noden en omstandigheden.</w:t>
      </w:r>
    </w:p>
    <w:p w14:paraId="2B1CF7E4" w14:textId="3EE3F5A5" w:rsidR="00BB6BD0" w:rsidRDefault="00BB6BD0" w:rsidP="005A3A06">
      <w:pPr>
        <w:spacing w:line="257" w:lineRule="auto"/>
        <w:jc w:val="both"/>
        <w:rPr>
          <w:rFonts w:ascii="Calibri" w:eastAsia="Calibri" w:hAnsi="Calibri" w:cs="Calibri"/>
          <w:b/>
          <w:bCs/>
        </w:rPr>
      </w:pPr>
    </w:p>
    <w:p w14:paraId="4F77A8A8" w14:textId="00D8B0FB" w:rsidR="00FC5980" w:rsidRDefault="78DF6FFC" w:rsidP="005A3A06">
      <w:pPr>
        <w:spacing w:line="257" w:lineRule="auto"/>
        <w:jc w:val="both"/>
        <w:rPr>
          <w:rFonts w:ascii="Calibri" w:eastAsia="Calibri" w:hAnsi="Calibri" w:cs="Calibri"/>
          <w:b/>
          <w:bCs/>
        </w:rPr>
      </w:pPr>
      <w:r w:rsidRPr="6A2028EE">
        <w:rPr>
          <w:rFonts w:ascii="Calibri" w:eastAsia="Calibri" w:hAnsi="Calibri" w:cs="Calibri"/>
          <w:b/>
          <w:bCs/>
        </w:rPr>
        <w:t>Artikel 1</w:t>
      </w:r>
      <w:r w:rsidR="00031BCF">
        <w:rPr>
          <w:rFonts w:ascii="Calibri" w:eastAsia="Calibri" w:hAnsi="Calibri" w:cs="Calibri"/>
          <w:b/>
          <w:bCs/>
        </w:rPr>
        <w:t>4</w:t>
      </w:r>
      <w:r w:rsidRPr="6A2028EE">
        <w:rPr>
          <w:rFonts w:ascii="Calibri" w:eastAsia="Calibri" w:hAnsi="Calibri" w:cs="Calibri"/>
          <w:b/>
          <w:bCs/>
        </w:rPr>
        <w:t>- Wijziging</w:t>
      </w:r>
      <w:r w:rsidR="5A621B42" w:rsidRPr="6A2028EE">
        <w:rPr>
          <w:rFonts w:ascii="Calibri" w:eastAsia="Calibri" w:hAnsi="Calibri" w:cs="Calibri"/>
          <w:b/>
          <w:bCs/>
        </w:rPr>
        <w:t xml:space="preserve"> en uitvoering van</w:t>
      </w:r>
      <w:r w:rsidRPr="6A2028EE">
        <w:rPr>
          <w:rFonts w:ascii="Calibri" w:eastAsia="Calibri" w:hAnsi="Calibri" w:cs="Calibri"/>
          <w:b/>
          <w:bCs/>
        </w:rPr>
        <w:t xml:space="preserve"> de overeenkomst</w:t>
      </w:r>
    </w:p>
    <w:p w14:paraId="57A5F12F" w14:textId="38B0F337" w:rsidR="00FC5980" w:rsidRDefault="78DF6FFC" w:rsidP="005A3A06">
      <w:pPr>
        <w:spacing w:line="257" w:lineRule="auto"/>
        <w:jc w:val="both"/>
        <w:rPr>
          <w:rFonts w:ascii="Calibri" w:eastAsia="Calibri" w:hAnsi="Calibri" w:cs="Calibri"/>
        </w:rPr>
      </w:pPr>
      <w:r w:rsidRPr="207E0FE4">
        <w:rPr>
          <w:rFonts w:ascii="Calibri" w:eastAsia="Calibri" w:hAnsi="Calibri" w:cs="Calibri"/>
        </w:rPr>
        <w:t xml:space="preserve">Deze overeenkomst kan </w:t>
      </w:r>
      <w:r w:rsidR="4EBF4EA2" w:rsidRPr="207E0FE4">
        <w:rPr>
          <w:rFonts w:ascii="Calibri" w:eastAsia="Calibri" w:hAnsi="Calibri" w:cs="Calibri"/>
        </w:rPr>
        <w:t>alleen worden</w:t>
      </w:r>
      <w:r w:rsidRPr="207E0FE4">
        <w:rPr>
          <w:rFonts w:ascii="Calibri" w:eastAsia="Calibri" w:hAnsi="Calibri" w:cs="Calibri"/>
        </w:rPr>
        <w:t xml:space="preserve"> gewijzigd </w:t>
      </w:r>
      <w:r w:rsidR="601F7519" w:rsidRPr="207E0FE4">
        <w:rPr>
          <w:rFonts w:ascii="Calibri" w:eastAsia="Calibri" w:hAnsi="Calibri" w:cs="Calibri"/>
        </w:rPr>
        <w:t xml:space="preserve">met </w:t>
      </w:r>
      <w:r w:rsidR="37AF0E05" w:rsidRPr="207E0FE4">
        <w:rPr>
          <w:rFonts w:ascii="Calibri" w:eastAsia="Calibri" w:hAnsi="Calibri" w:cs="Calibri"/>
        </w:rPr>
        <w:t xml:space="preserve">de </w:t>
      </w:r>
      <w:r w:rsidRPr="207E0FE4">
        <w:rPr>
          <w:rFonts w:ascii="Calibri" w:eastAsia="Calibri" w:hAnsi="Calibri" w:cs="Calibri"/>
        </w:rPr>
        <w:t xml:space="preserve">schriftelijke instemming van </w:t>
      </w:r>
      <w:r w:rsidR="78345449" w:rsidRPr="207E0FE4">
        <w:rPr>
          <w:rFonts w:ascii="Calibri" w:eastAsia="Calibri" w:hAnsi="Calibri" w:cs="Calibri"/>
        </w:rPr>
        <w:t xml:space="preserve">zowel </w:t>
      </w:r>
      <w:r w:rsidRPr="207E0FE4">
        <w:rPr>
          <w:rFonts w:ascii="Calibri" w:eastAsia="Calibri" w:hAnsi="Calibri" w:cs="Calibri"/>
        </w:rPr>
        <w:t xml:space="preserve">het WZC </w:t>
      </w:r>
      <w:r w:rsidR="40248C71" w:rsidRPr="207E0FE4">
        <w:rPr>
          <w:rFonts w:ascii="Calibri" w:eastAsia="Calibri" w:hAnsi="Calibri" w:cs="Calibri"/>
        </w:rPr>
        <w:t>als</w:t>
      </w:r>
      <w:r w:rsidRPr="207E0FE4">
        <w:rPr>
          <w:rFonts w:ascii="Calibri" w:eastAsia="Calibri" w:hAnsi="Calibri" w:cs="Calibri"/>
        </w:rPr>
        <w:t xml:space="preserve"> de CRA. </w:t>
      </w:r>
      <w:r w:rsidR="50CE3872" w:rsidRPr="207E0FE4">
        <w:rPr>
          <w:rFonts w:ascii="Calibri" w:eastAsia="Calibri" w:hAnsi="Calibri" w:cs="Calibri"/>
        </w:rPr>
        <w:t>Alle</w:t>
      </w:r>
      <w:r w:rsidRPr="207E0FE4">
        <w:rPr>
          <w:rFonts w:ascii="Calibri" w:eastAsia="Calibri" w:hAnsi="Calibri" w:cs="Calibri"/>
        </w:rPr>
        <w:t xml:space="preserve"> wijzigingen worden vastgelegd in een nieuwe overeenkomst of </w:t>
      </w:r>
      <w:r w:rsidR="0BAAF5CC" w:rsidRPr="207E0FE4">
        <w:rPr>
          <w:rFonts w:ascii="Calibri" w:eastAsia="Calibri" w:hAnsi="Calibri" w:cs="Calibri"/>
        </w:rPr>
        <w:t xml:space="preserve">als </w:t>
      </w:r>
      <w:r w:rsidR="3CBCF8BC" w:rsidRPr="207E0FE4">
        <w:rPr>
          <w:rFonts w:ascii="Calibri" w:eastAsia="Calibri" w:hAnsi="Calibri" w:cs="Calibri"/>
        </w:rPr>
        <w:t>addendum</w:t>
      </w:r>
      <w:r w:rsidRPr="207E0FE4">
        <w:rPr>
          <w:rFonts w:ascii="Calibri" w:eastAsia="Calibri" w:hAnsi="Calibri" w:cs="Calibri"/>
        </w:rPr>
        <w:t xml:space="preserve"> bij de</w:t>
      </w:r>
      <w:r w:rsidR="69FEB4C9" w:rsidRPr="207E0FE4">
        <w:rPr>
          <w:rFonts w:ascii="Calibri" w:eastAsia="Calibri" w:hAnsi="Calibri" w:cs="Calibri"/>
        </w:rPr>
        <w:t xml:space="preserve"> bestaande</w:t>
      </w:r>
      <w:r w:rsidRPr="207E0FE4">
        <w:rPr>
          <w:rFonts w:ascii="Calibri" w:eastAsia="Calibri" w:hAnsi="Calibri" w:cs="Calibri"/>
        </w:rPr>
        <w:t xml:space="preserve"> overeenkomst. </w:t>
      </w:r>
    </w:p>
    <w:p w14:paraId="69FC33B5" w14:textId="62ACBD99" w:rsidR="00FC5980" w:rsidRDefault="728169A2" w:rsidP="005A3A06">
      <w:pPr>
        <w:spacing w:line="257" w:lineRule="auto"/>
        <w:jc w:val="both"/>
        <w:rPr>
          <w:rFonts w:ascii="Calibri" w:eastAsia="Calibri" w:hAnsi="Calibri" w:cs="Calibri"/>
        </w:rPr>
      </w:pPr>
      <w:r w:rsidRPr="6A2028EE">
        <w:rPr>
          <w:rFonts w:ascii="Calibri" w:eastAsia="Calibri" w:hAnsi="Calibri" w:cs="Calibri"/>
        </w:rPr>
        <w:t>Aan</w:t>
      </w:r>
      <w:r w:rsidR="78DF6FFC" w:rsidRPr="6A2028EE">
        <w:rPr>
          <w:rFonts w:ascii="Calibri" w:eastAsia="Calibri" w:hAnsi="Calibri" w:cs="Calibri"/>
        </w:rPr>
        <w:t xml:space="preserve">passingen van de aanwezigheidsvergoeding of het functioneel honorarium, </w:t>
      </w:r>
      <w:r w:rsidR="5BA08231" w:rsidRPr="6A2028EE">
        <w:rPr>
          <w:rFonts w:ascii="Calibri" w:eastAsia="Calibri" w:hAnsi="Calibri" w:cs="Calibri"/>
        </w:rPr>
        <w:t xml:space="preserve">voortvloeiend uit regelgeving of indexering, </w:t>
      </w:r>
      <w:r w:rsidR="78DF6FFC" w:rsidRPr="6A2028EE">
        <w:rPr>
          <w:rFonts w:ascii="Calibri" w:eastAsia="Calibri" w:hAnsi="Calibri" w:cs="Calibri"/>
        </w:rPr>
        <w:t>worden niet beschouwd als een wijziging van de overeenkomst.</w:t>
      </w:r>
    </w:p>
    <w:p w14:paraId="0D690472" w14:textId="3E7DF763" w:rsidR="00A26881" w:rsidRPr="00A26881" w:rsidRDefault="00A26881" w:rsidP="00A26881">
      <w:pPr>
        <w:spacing w:line="257" w:lineRule="auto"/>
        <w:jc w:val="both"/>
        <w:rPr>
          <w:rFonts w:ascii="Calibri" w:eastAsia="Calibri" w:hAnsi="Calibri" w:cs="Calibri"/>
        </w:rPr>
      </w:pPr>
      <w:r w:rsidRPr="00A26881">
        <w:rPr>
          <w:rFonts w:ascii="Calibri" w:eastAsia="Calibri" w:hAnsi="Calibri" w:cs="Calibri"/>
        </w:rPr>
        <w:t xml:space="preserve">De mogelijke nietigheid van één der clausules van huidige overeenkomst brengt enkel de nietigheid mee van de desbetreffende clausule. Zij tast in geen enkel geval de geldigheid van de gehele overeenkomst aan. In voorkomend geval verbinden partijen zich ertoe elk nietig of </w:t>
      </w:r>
      <w:proofErr w:type="spellStart"/>
      <w:r w:rsidRPr="00A26881">
        <w:rPr>
          <w:rFonts w:ascii="Calibri" w:eastAsia="Calibri" w:hAnsi="Calibri" w:cs="Calibri"/>
        </w:rPr>
        <w:t>onafdwin</w:t>
      </w:r>
      <w:r>
        <w:rPr>
          <w:rFonts w:ascii="Calibri" w:eastAsia="Calibri" w:hAnsi="Calibri" w:cs="Calibri"/>
        </w:rPr>
        <w:t>g</w:t>
      </w:r>
      <w:r w:rsidRPr="00A26881">
        <w:rPr>
          <w:rFonts w:ascii="Calibri" w:eastAsia="Calibri" w:hAnsi="Calibri" w:cs="Calibri"/>
        </w:rPr>
        <w:t>baar</w:t>
      </w:r>
      <w:proofErr w:type="spellEnd"/>
      <w:r w:rsidRPr="00A26881">
        <w:rPr>
          <w:rFonts w:ascii="Calibri" w:eastAsia="Calibri" w:hAnsi="Calibri" w:cs="Calibri"/>
        </w:rPr>
        <w:t xml:space="preserve"> beding in onderling overleg te matigen, dan </w:t>
      </w:r>
      <w:r w:rsidR="00651B70">
        <w:rPr>
          <w:rFonts w:ascii="Calibri" w:eastAsia="Calibri" w:hAnsi="Calibri" w:cs="Calibri"/>
        </w:rPr>
        <w:t>w</w:t>
      </w:r>
      <w:r w:rsidRPr="00A26881">
        <w:rPr>
          <w:rFonts w:ascii="Calibri" w:eastAsia="Calibri" w:hAnsi="Calibri" w:cs="Calibri"/>
        </w:rPr>
        <w:t xml:space="preserve">el te doen matigen door de rechter. Voor al wat niet voorzien is in onderhavige overeenkomst, gedragen partijen zich naar de wet, de deontologische voorschriften en gebruiken. </w:t>
      </w:r>
    </w:p>
    <w:p w14:paraId="47375FB1" w14:textId="77777777" w:rsidR="00651B70" w:rsidRPr="00651B70" w:rsidRDefault="00651B70" w:rsidP="00651B70">
      <w:pPr>
        <w:spacing w:line="257" w:lineRule="auto"/>
        <w:jc w:val="both"/>
        <w:rPr>
          <w:rFonts w:ascii="Calibri" w:eastAsia="Calibri" w:hAnsi="Calibri" w:cs="Calibri"/>
          <w:b/>
          <w:bCs/>
        </w:rPr>
      </w:pPr>
      <w:r w:rsidRPr="00651B70">
        <w:rPr>
          <w:rFonts w:ascii="Calibri" w:eastAsia="Calibri" w:hAnsi="Calibri" w:cs="Calibri"/>
          <w:b/>
          <w:bCs/>
        </w:rPr>
        <w:t>Artikel 15 – Slotbepalingen</w:t>
      </w:r>
    </w:p>
    <w:p w14:paraId="652A07A8" w14:textId="1C5FD6E7" w:rsidR="00A26881" w:rsidRDefault="00651B70" w:rsidP="005A3A06">
      <w:pPr>
        <w:spacing w:line="257" w:lineRule="auto"/>
        <w:jc w:val="both"/>
        <w:rPr>
          <w:rFonts w:ascii="Calibri" w:eastAsia="Calibri" w:hAnsi="Calibri" w:cs="Calibri"/>
        </w:rPr>
      </w:pPr>
      <w:r w:rsidRPr="207E0FE4">
        <w:rPr>
          <w:rFonts w:ascii="Calibri" w:eastAsia="Calibri" w:hAnsi="Calibri" w:cs="Calibri"/>
        </w:rPr>
        <w:t xml:space="preserve">Deze overeenkomst zal </w:t>
      </w:r>
      <w:r w:rsidR="00146355" w:rsidRPr="207E0FE4">
        <w:rPr>
          <w:rFonts w:ascii="Calibri" w:eastAsia="Calibri" w:hAnsi="Calibri" w:cs="Calibri"/>
        </w:rPr>
        <w:t>geïnterpreteerd</w:t>
      </w:r>
      <w:r w:rsidRPr="207E0FE4">
        <w:rPr>
          <w:rFonts w:ascii="Calibri" w:eastAsia="Calibri" w:hAnsi="Calibri" w:cs="Calibri"/>
        </w:rPr>
        <w:t xml:space="preserve"> worden in overeenstemming met en beheerst worden door het Belgisch recht. Elk geschil voortvloeiend uit of in verband met de overeenkomst zal uitsluitend behoren tot de </w:t>
      </w:r>
      <w:r w:rsidR="00F66C10" w:rsidRPr="207E0FE4">
        <w:rPr>
          <w:rFonts w:ascii="Calibri" w:eastAsia="Calibri" w:hAnsi="Calibri" w:cs="Calibri"/>
        </w:rPr>
        <w:t>bevoegdheid</w:t>
      </w:r>
      <w:r w:rsidRPr="207E0FE4">
        <w:rPr>
          <w:rFonts w:ascii="Calibri" w:eastAsia="Calibri" w:hAnsi="Calibri" w:cs="Calibri"/>
        </w:rPr>
        <w:t xml:space="preserve"> van de rechtbanken van het gerechtelijk arrondissement waar het WZC gevestigd is. </w:t>
      </w:r>
    </w:p>
    <w:p w14:paraId="1A2CA700" w14:textId="0EEBA36E" w:rsidR="00FC5980" w:rsidRDefault="00FC5980" w:rsidP="00FC5980">
      <w:r>
        <w:t xml:space="preserve">Deze overeenkomst </w:t>
      </w:r>
      <w:r w:rsidR="074E89B2">
        <w:t xml:space="preserve">is opgemaakt </w:t>
      </w:r>
      <w:r>
        <w:t xml:space="preserve">in </w:t>
      </w:r>
      <w:r w:rsidR="103CE8D1">
        <w:t>twee</w:t>
      </w:r>
      <w:r>
        <w:t xml:space="preserve"> exemplaren en </w:t>
      </w:r>
      <w:r w:rsidR="0B59F928">
        <w:t xml:space="preserve">ondertekend </w:t>
      </w:r>
      <w:r>
        <w:t xml:space="preserve">door beide partijen. Elke partij verklaart een door beide partijen </w:t>
      </w:r>
      <w:r w:rsidR="004A5F3C" w:rsidRPr="004A5F3C">
        <w:t xml:space="preserve">gedagtekend origineel </w:t>
      </w:r>
      <w:r>
        <w:t>exemplaar te hebben ontvangen.</w:t>
      </w:r>
    </w:p>
    <w:p w14:paraId="0A6090B1" w14:textId="381F4F0C" w:rsidR="29A40E15" w:rsidRDefault="29A40E15">
      <w:pPr>
        <w:rPr>
          <w:rFonts w:ascii="Calibri" w:eastAsia="Calibri" w:hAnsi="Calibri" w:cs="Calibri"/>
        </w:rPr>
      </w:pPr>
      <w:r w:rsidRPr="6A2028EE">
        <w:rPr>
          <w:rFonts w:ascii="Calibri" w:eastAsia="Calibri" w:hAnsi="Calibri" w:cs="Calibri"/>
        </w:rPr>
        <w:t>De administratie</w:t>
      </w:r>
      <w:r w:rsidR="00D334B4" w:rsidRPr="6A2028EE">
        <w:rPr>
          <w:rFonts w:ascii="Calibri" w:eastAsia="Calibri" w:hAnsi="Calibri" w:cs="Calibri"/>
        </w:rPr>
        <w:t xml:space="preserve"> van het Departement Zorg</w:t>
      </w:r>
      <w:r w:rsidRPr="6A2028EE">
        <w:rPr>
          <w:rFonts w:ascii="Calibri" w:eastAsia="Calibri" w:hAnsi="Calibri" w:cs="Calibri"/>
        </w:rPr>
        <w:t xml:space="preserve"> kan een </w:t>
      </w:r>
      <w:r w:rsidR="6CB542E5" w:rsidRPr="6A2028EE">
        <w:rPr>
          <w:rFonts w:ascii="Calibri" w:eastAsia="Calibri" w:hAnsi="Calibri" w:cs="Calibri"/>
        </w:rPr>
        <w:t>kopie</w:t>
      </w:r>
      <w:r w:rsidRPr="6A2028EE">
        <w:rPr>
          <w:rFonts w:ascii="Calibri" w:eastAsia="Calibri" w:hAnsi="Calibri" w:cs="Calibri"/>
        </w:rPr>
        <w:t xml:space="preserve"> van dit ondernemingscontract of de</w:t>
      </w:r>
      <w:r w:rsidR="49B14244" w:rsidRPr="6A2028EE">
        <w:rPr>
          <w:rFonts w:ascii="Calibri" w:eastAsia="Calibri" w:hAnsi="Calibri" w:cs="Calibri"/>
        </w:rPr>
        <w:t>ze</w:t>
      </w:r>
      <w:r w:rsidRPr="6A2028EE">
        <w:rPr>
          <w:rFonts w:ascii="Calibri" w:eastAsia="Calibri" w:hAnsi="Calibri" w:cs="Calibri"/>
        </w:rPr>
        <w:t xml:space="preserve"> overeenkomst opvragen.</w:t>
      </w:r>
    </w:p>
    <w:p w14:paraId="787AB653" w14:textId="77777777" w:rsidR="003045A4" w:rsidRDefault="003045A4" w:rsidP="00FC5980">
      <w:pPr>
        <w:rPr>
          <w:color w:val="C45911" w:themeColor="accent2" w:themeShade="BF"/>
        </w:rPr>
      </w:pPr>
    </w:p>
    <w:p w14:paraId="315F10E2" w14:textId="77777777" w:rsidR="003045A4" w:rsidRDefault="003045A4" w:rsidP="00FC5980">
      <w:pPr>
        <w:rPr>
          <w:color w:val="C45911" w:themeColor="accent2" w:themeShade="BF"/>
        </w:rPr>
      </w:pPr>
    </w:p>
    <w:p w14:paraId="3E0F6931" w14:textId="16B17841" w:rsidR="00FC5980" w:rsidRPr="00BB6BD0" w:rsidRDefault="00FC5980" w:rsidP="00FC5980">
      <w:pPr>
        <w:rPr>
          <w:color w:val="C45911" w:themeColor="accent2" w:themeShade="BF"/>
        </w:rPr>
      </w:pPr>
      <w:r w:rsidRPr="00BB6BD0">
        <w:rPr>
          <w:color w:val="C45911" w:themeColor="accent2" w:themeShade="BF"/>
        </w:rPr>
        <w:t xml:space="preserve">Aldus opgemaakt te </w:t>
      </w:r>
      <w:r w:rsidR="00BB6BD0">
        <w:rPr>
          <w:color w:val="C45911" w:themeColor="accent2" w:themeShade="BF"/>
        </w:rPr>
        <w:t>(plaats)</w:t>
      </w:r>
      <w:r w:rsidRPr="00BB6BD0">
        <w:rPr>
          <w:color w:val="C45911" w:themeColor="accent2" w:themeShade="BF"/>
        </w:rPr>
        <w:t>……………….…</w:t>
      </w:r>
      <w:r w:rsidR="00BB6BD0">
        <w:rPr>
          <w:color w:val="C45911" w:themeColor="accent2" w:themeShade="BF"/>
        </w:rPr>
        <w:t>……………………….</w:t>
      </w:r>
      <w:r w:rsidRPr="00BB6BD0">
        <w:rPr>
          <w:color w:val="C45911" w:themeColor="accent2" w:themeShade="BF"/>
        </w:rPr>
        <w:t>.,  op</w:t>
      </w:r>
      <w:r w:rsidR="00BB6BD0">
        <w:rPr>
          <w:color w:val="C45911" w:themeColor="accent2" w:themeShade="BF"/>
        </w:rPr>
        <w:t xml:space="preserve"> (datum)</w:t>
      </w:r>
      <w:r w:rsidRPr="00BB6BD0">
        <w:rPr>
          <w:color w:val="C45911" w:themeColor="accent2" w:themeShade="BF"/>
        </w:rPr>
        <w:t xml:space="preserve"> …</w:t>
      </w:r>
      <w:r w:rsidR="00BB6BD0">
        <w:rPr>
          <w:color w:val="C45911" w:themeColor="accent2" w:themeShade="BF"/>
        </w:rPr>
        <w:t>…………………………………………..</w:t>
      </w:r>
    </w:p>
    <w:p w14:paraId="69F6D00A" w14:textId="77777777" w:rsidR="00BB6BD0" w:rsidRDefault="00BB6BD0" w:rsidP="00FC5980"/>
    <w:p w14:paraId="70436480" w14:textId="6CE174F9" w:rsidR="00FC5980" w:rsidRDefault="00FC5980" w:rsidP="00FC5980">
      <w:r>
        <w:t xml:space="preserve">Voor het WZC </w:t>
      </w:r>
      <w:r>
        <w:tab/>
      </w:r>
      <w:r>
        <w:tab/>
      </w:r>
      <w:r>
        <w:tab/>
      </w:r>
      <w:r>
        <w:tab/>
      </w:r>
      <w:r>
        <w:tab/>
      </w:r>
      <w:r w:rsidR="00BB6BD0">
        <w:tab/>
      </w:r>
      <w:r w:rsidR="00BB6BD0">
        <w:tab/>
      </w:r>
      <w:r>
        <w:t xml:space="preserve">de </w:t>
      </w:r>
      <w:r w:rsidR="00BB6BD0">
        <w:t>CRA</w:t>
      </w:r>
    </w:p>
    <w:p w14:paraId="64736B53" w14:textId="77777777" w:rsidR="00FC5980" w:rsidRPr="00A9721B" w:rsidRDefault="00FC5980" w:rsidP="00FC5980">
      <w:pPr>
        <w:rPr>
          <w:i/>
          <w:iCs/>
        </w:rPr>
      </w:pPr>
      <w:r w:rsidRPr="00A9721B">
        <w:rPr>
          <w:i/>
          <w:iCs/>
        </w:rPr>
        <w:t>(naam en handtekening)</w:t>
      </w:r>
      <w:r w:rsidRPr="00A9721B">
        <w:rPr>
          <w:i/>
          <w:iCs/>
        </w:rPr>
        <w:tab/>
      </w:r>
      <w:r w:rsidRPr="00A9721B">
        <w:rPr>
          <w:i/>
          <w:iCs/>
        </w:rPr>
        <w:tab/>
      </w:r>
      <w:r w:rsidRPr="00A9721B">
        <w:rPr>
          <w:i/>
          <w:iCs/>
        </w:rPr>
        <w:tab/>
      </w:r>
      <w:r w:rsidRPr="00A9721B">
        <w:rPr>
          <w:i/>
          <w:iCs/>
        </w:rPr>
        <w:tab/>
      </w:r>
      <w:r w:rsidRPr="00A9721B">
        <w:rPr>
          <w:i/>
          <w:iCs/>
        </w:rPr>
        <w:tab/>
        <w:t xml:space="preserve">(naam en handtekening) </w:t>
      </w:r>
    </w:p>
    <w:p w14:paraId="161863D6" w14:textId="117F5238" w:rsidR="001D7E13" w:rsidRDefault="001D7E13" w:rsidP="00087F63">
      <w:pPr>
        <w:rPr>
          <w:i/>
          <w:iCs/>
        </w:rPr>
      </w:pPr>
    </w:p>
    <w:p w14:paraId="53306B17" w14:textId="169BC1E1" w:rsidR="009C60B3" w:rsidRPr="00C67E1F" w:rsidRDefault="009C60B3" w:rsidP="207E0FE4">
      <w:pPr>
        <w:rPr>
          <w:i/>
          <w:iCs/>
          <w:color w:val="C45911" w:themeColor="accent2" w:themeShade="BF"/>
        </w:rPr>
      </w:pPr>
      <w:r w:rsidRPr="00C67E1F">
        <w:rPr>
          <w:i/>
          <w:iCs/>
          <w:color w:val="C45911" w:themeColor="accent2" w:themeShade="BF"/>
        </w:rPr>
        <w:t>Bijlage 1: Afsprakennota</w:t>
      </w:r>
      <w:r w:rsidRPr="00C67E1F">
        <w:rPr>
          <w:color w:val="C45911" w:themeColor="accent2" w:themeShade="BF"/>
        </w:rPr>
        <w:br/>
      </w:r>
      <w:r w:rsidRPr="00C67E1F">
        <w:rPr>
          <w:i/>
          <w:iCs/>
          <w:color w:val="C45911" w:themeColor="accent2" w:themeShade="BF"/>
        </w:rPr>
        <w:t>Bijlage 2: Afspraken met betrekking tot besteding van het functioneel honorarium</w:t>
      </w:r>
    </w:p>
    <w:p w14:paraId="5B75AA52" w14:textId="77777777" w:rsidR="009C60B3" w:rsidRPr="00A9721B" w:rsidRDefault="009C60B3" w:rsidP="00087F63">
      <w:pPr>
        <w:rPr>
          <w:i/>
          <w:iCs/>
        </w:rPr>
      </w:pPr>
    </w:p>
    <w:sectPr w:rsidR="009C60B3" w:rsidRPr="00A9721B" w:rsidSect="003045A4">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A7D5" w14:textId="77777777" w:rsidR="00D31E9C" w:rsidRDefault="00D31E9C" w:rsidP="00F7521F">
      <w:pPr>
        <w:spacing w:after="0" w:line="240" w:lineRule="auto"/>
      </w:pPr>
      <w:r>
        <w:separator/>
      </w:r>
    </w:p>
  </w:endnote>
  <w:endnote w:type="continuationSeparator" w:id="0">
    <w:p w14:paraId="29B7D4A3" w14:textId="77777777" w:rsidR="00D31E9C" w:rsidRDefault="00D31E9C" w:rsidP="00F7521F">
      <w:pPr>
        <w:spacing w:after="0" w:line="240" w:lineRule="auto"/>
      </w:pPr>
      <w:r>
        <w:continuationSeparator/>
      </w:r>
    </w:p>
  </w:endnote>
  <w:endnote w:type="continuationNotice" w:id="1">
    <w:p w14:paraId="2070FE23" w14:textId="77777777" w:rsidR="00D31E9C" w:rsidRDefault="00D31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383419"/>
      <w:docPartObj>
        <w:docPartGallery w:val="Page Numbers (Bottom of Page)"/>
        <w:docPartUnique/>
      </w:docPartObj>
    </w:sdtPr>
    <w:sdtContent>
      <w:p w14:paraId="1BCB109A" w14:textId="1F23ED21" w:rsidR="00F7521F" w:rsidRDefault="00F7521F">
        <w:pPr>
          <w:pStyle w:val="Voettekst"/>
          <w:jc w:val="right"/>
        </w:pPr>
        <w:r>
          <w:fldChar w:fldCharType="begin"/>
        </w:r>
        <w:r>
          <w:instrText>PAGE   \* MERGEFORMAT</w:instrText>
        </w:r>
        <w:r>
          <w:fldChar w:fldCharType="separate"/>
        </w:r>
        <w:r w:rsidR="00DD6ECB" w:rsidRPr="00DD6ECB">
          <w:rPr>
            <w:noProof/>
            <w:lang w:val="nl-NL"/>
          </w:rPr>
          <w:t>1</w:t>
        </w:r>
        <w:r>
          <w:fldChar w:fldCharType="end"/>
        </w:r>
      </w:p>
    </w:sdtContent>
  </w:sdt>
  <w:p w14:paraId="5848AFEC" w14:textId="34ECF78E" w:rsidR="00F7521F" w:rsidRDefault="009C60B3" w:rsidP="003045A4">
    <w:pPr>
      <w:pStyle w:val="Voettekst"/>
      <w:rPr>
        <w:noProof/>
      </w:rPr>
    </w:pPr>
    <w:r>
      <w:rPr>
        <w:noProof/>
      </w:rPr>
      <w:t xml:space="preserve">Modelcontract uitgegeven op </w:t>
    </w:r>
    <w:r>
      <w:t>30-01-2025</w:t>
    </w:r>
    <w:r w:rsidR="003045A4">
      <w:t xml:space="preserve">      </w:t>
    </w:r>
    <w:r w:rsidR="00540D4F">
      <w:t xml:space="preserve"> </w:t>
    </w:r>
    <w:r w:rsidR="00540D4F">
      <w:rPr>
        <w:noProof/>
      </w:rPr>
      <w:t xml:space="preserve">          </w:t>
    </w:r>
    <w:r w:rsidR="003045A4">
      <w:t xml:space="preserve">   </w:t>
    </w:r>
    <w:r w:rsidR="00300A83">
      <w:t xml:space="preserve">          </w:t>
    </w:r>
    <w:r w:rsidR="003045A4">
      <w:t xml:space="preserve">     </w:t>
    </w:r>
    <w:r w:rsidR="00540D4F">
      <w:t xml:space="preserve">   </w:t>
    </w:r>
    <w:r w:rsidR="003045A4">
      <w:t xml:space="preserve">        </w:t>
    </w:r>
    <w:r w:rsidR="00540D4F">
      <w:t xml:space="preserve">         </w:t>
    </w:r>
    <w:r w:rsidR="003045A4">
      <w:t xml:space="preserve"> </w:t>
    </w:r>
    <w:r w:rsidR="00300A83" w:rsidRPr="00300A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94CE" w14:textId="77777777" w:rsidR="00D31E9C" w:rsidRDefault="00D31E9C" w:rsidP="00F7521F">
      <w:pPr>
        <w:spacing w:after="0" w:line="240" w:lineRule="auto"/>
      </w:pPr>
      <w:r>
        <w:separator/>
      </w:r>
    </w:p>
  </w:footnote>
  <w:footnote w:type="continuationSeparator" w:id="0">
    <w:p w14:paraId="26BE5EB2" w14:textId="77777777" w:rsidR="00D31E9C" w:rsidRDefault="00D31E9C" w:rsidP="00F7521F">
      <w:pPr>
        <w:spacing w:after="0" w:line="240" w:lineRule="auto"/>
      </w:pPr>
      <w:r>
        <w:continuationSeparator/>
      </w:r>
    </w:p>
  </w:footnote>
  <w:footnote w:type="continuationNotice" w:id="1">
    <w:p w14:paraId="6DC7F358" w14:textId="77777777" w:rsidR="00D31E9C" w:rsidRDefault="00D31E9C">
      <w:pPr>
        <w:spacing w:after="0" w:line="240" w:lineRule="auto"/>
      </w:pPr>
    </w:p>
  </w:footnote>
  <w:footnote w:id="2">
    <w:p w14:paraId="52523524" w14:textId="7137940A" w:rsidR="00412BFD" w:rsidRDefault="00412BFD">
      <w:pPr>
        <w:pStyle w:val="Voetnoottekst"/>
      </w:pPr>
      <w:r>
        <w:rPr>
          <w:rStyle w:val="Voetnootmarkering"/>
        </w:rPr>
        <w:footnoteRef/>
      </w:r>
      <w:r>
        <w:t xml:space="preserve"> Dit omvat het Besluit van de Vlaamse Regering van 5 juli 2024 tot wijziging van het Besluit van de Vlaamse Regering (BVR) van 28 juni 2019 betreffende de programmatie, de erkenningsvoorwaarden en de subsidieregeling voor woonzorgvoorzieningen en verenigingen voor mantelzorgers en gebruikers.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454" w14:textId="1BC25B05" w:rsidR="00300A83" w:rsidRPr="00300A83" w:rsidRDefault="00C139EA" w:rsidP="00C139EA">
    <w:pPr>
      <w:pStyle w:val="Koptekst"/>
    </w:pPr>
    <w:r>
      <w:t xml:space="preserve">Optioneel: logo WZC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AD3"/>
    <w:multiLevelType w:val="hybridMultilevel"/>
    <w:tmpl w:val="5768C686"/>
    <w:lvl w:ilvl="0" w:tplc="824E5614">
      <w:start w:val="1"/>
      <w:numFmt w:val="bullet"/>
      <w:lvlText w:val="-"/>
      <w:lvlJc w:val="left"/>
      <w:pPr>
        <w:ind w:left="720" w:hanging="360"/>
      </w:pPr>
      <w:rPr>
        <w:rFonts w:ascii="Aptos" w:hAnsi="Aptos" w:hint="default"/>
      </w:rPr>
    </w:lvl>
    <w:lvl w:ilvl="1" w:tplc="9EA6CF48">
      <w:start w:val="1"/>
      <w:numFmt w:val="bullet"/>
      <w:lvlText w:val="o"/>
      <w:lvlJc w:val="left"/>
      <w:pPr>
        <w:ind w:left="1440" w:hanging="360"/>
      </w:pPr>
      <w:rPr>
        <w:rFonts w:ascii="Courier New" w:hAnsi="Courier New" w:hint="default"/>
      </w:rPr>
    </w:lvl>
    <w:lvl w:ilvl="2" w:tplc="7EC615CA">
      <w:start w:val="1"/>
      <w:numFmt w:val="bullet"/>
      <w:lvlText w:val=""/>
      <w:lvlJc w:val="left"/>
      <w:pPr>
        <w:ind w:left="2160" w:hanging="360"/>
      </w:pPr>
      <w:rPr>
        <w:rFonts w:ascii="Wingdings" w:hAnsi="Wingdings" w:hint="default"/>
      </w:rPr>
    </w:lvl>
    <w:lvl w:ilvl="3" w:tplc="501EF094">
      <w:start w:val="1"/>
      <w:numFmt w:val="bullet"/>
      <w:lvlText w:val=""/>
      <w:lvlJc w:val="left"/>
      <w:pPr>
        <w:ind w:left="2880" w:hanging="360"/>
      </w:pPr>
      <w:rPr>
        <w:rFonts w:ascii="Symbol" w:hAnsi="Symbol" w:hint="default"/>
      </w:rPr>
    </w:lvl>
    <w:lvl w:ilvl="4" w:tplc="F60487EC">
      <w:start w:val="1"/>
      <w:numFmt w:val="bullet"/>
      <w:lvlText w:val="o"/>
      <w:lvlJc w:val="left"/>
      <w:pPr>
        <w:ind w:left="3600" w:hanging="360"/>
      </w:pPr>
      <w:rPr>
        <w:rFonts w:ascii="Courier New" w:hAnsi="Courier New" w:hint="default"/>
      </w:rPr>
    </w:lvl>
    <w:lvl w:ilvl="5" w:tplc="0A52507C">
      <w:start w:val="1"/>
      <w:numFmt w:val="bullet"/>
      <w:lvlText w:val=""/>
      <w:lvlJc w:val="left"/>
      <w:pPr>
        <w:ind w:left="4320" w:hanging="360"/>
      </w:pPr>
      <w:rPr>
        <w:rFonts w:ascii="Wingdings" w:hAnsi="Wingdings" w:hint="default"/>
      </w:rPr>
    </w:lvl>
    <w:lvl w:ilvl="6" w:tplc="1A24325E">
      <w:start w:val="1"/>
      <w:numFmt w:val="bullet"/>
      <w:lvlText w:val=""/>
      <w:lvlJc w:val="left"/>
      <w:pPr>
        <w:ind w:left="5040" w:hanging="360"/>
      </w:pPr>
      <w:rPr>
        <w:rFonts w:ascii="Symbol" w:hAnsi="Symbol" w:hint="default"/>
      </w:rPr>
    </w:lvl>
    <w:lvl w:ilvl="7" w:tplc="8F42682E">
      <w:start w:val="1"/>
      <w:numFmt w:val="bullet"/>
      <w:lvlText w:val="o"/>
      <w:lvlJc w:val="left"/>
      <w:pPr>
        <w:ind w:left="5760" w:hanging="360"/>
      </w:pPr>
      <w:rPr>
        <w:rFonts w:ascii="Courier New" w:hAnsi="Courier New" w:hint="default"/>
      </w:rPr>
    </w:lvl>
    <w:lvl w:ilvl="8" w:tplc="14DED442">
      <w:start w:val="1"/>
      <w:numFmt w:val="bullet"/>
      <w:lvlText w:val=""/>
      <w:lvlJc w:val="left"/>
      <w:pPr>
        <w:ind w:left="6480" w:hanging="360"/>
      </w:pPr>
      <w:rPr>
        <w:rFonts w:ascii="Wingdings" w:hAnsi="Wingdings" w:hint="default"/>
      </w:rPr>
    </w:lvl>
  </w:abstractNum>
  <w:abstractNum w:abstractNumId="1" w15:restartNumberingAfterBreak="0">
    <w:nsid w:val="05437ACA"/>
    <w:multiLevelType w:val="hybridMultilevel"/>
    <w:tmpl w:val="E7E28138"/>
    <w:lvl w:ilvl="0" w:tplc="BA5A98B8">
      <w:start w:val="1"/>
      <w:numFmt w:val="bullet"/>
      <w:lvlText w:val=""/>
      <w:lvlJc w:val="left"/>
      <w:pPr>
        <w:ind w:left="2160" w:hanging="360"/>
      </w:pPr>
      <w:rPr>
        <w:rFonts w:ascii="Symbol" w:hAnsi="Symbol"/>
      </w:rPr>
    </w:lvl>
    <w:lvl w:ilvl="1" w:tplc="3E663BE8">
      <w:start w:val="1"/>
      <w:numFmt w:val="bullet"/>
      <w:lvlText w:val=""/>
      <w:lvlJc w:val="left"/>
      <w:pPr>
        <w:ind w:left="2160" w:hanging="360"/>
      </w:pPr>
      <w:rPr>
        <w:rFonts w:ascii="Symbol" w:hAnsi="Symbol"/>
      </w:rPr>
    </w:lvl>
    <w:lvl w:ilvl="2" w:tplc="B26A14AE">
      <w:start w:val="1"/>
      <w:numFmt w:val="bullet"/>
      <w:lvlText w:val=""/>
      <w:lvlJc w:val="left"/>
      <w:pPr>
        <w:ind w:left="2160" w:hanging="360"/>
      </w:pPr>
      <w:rPr>
        <w:rFonts w:ascii="Symbol" w:hAnsi="Symbol"/>
      </w:rPr>
    </w:lvl>
    <w:lvl w:ilvl="3" w:tplc="99C493EE">
      <w:start w:val="1"/>
      <w:numFmt w:val="bullet"/>
      <w:lvlText w:val=""/>
      <w:lvlJc w:val="left"/>
      <w:pPr>
        <w:ind w:left="2160" w:hanging="360"/>
      </w:pPr>
      <w:rPr>
        <w:rFonts w:ascii="Symbol" w:hAnsi="Symbol"/>
      </w:rPr>
    </w:lvl>
    <w:lvl w:ilvl="4" w:tplc="811CA422">
      <w:start w:val="1"/>
      <w:numFmt w:val="bullet"/>
      <w:lvlText w:val=""/>
      <w:lvlJc w:val="left"/>
      <w:pPr>
        <w:ind w:left="2160" w:hanging="360"/>
      </w:pPr>
      <w:rPr>
        <w:rFonts w:ascii="Symbol" w:hAnsi="Symbol"/>
      </w:rPr>
    </w:lvl>
    <w:lvl w:ilvl="5" w:tplc="45FC2E38">
      <w:start w:val="1"/>
      <w:numFmt w:val="bullet"/>
      <w:lvlText w:val=""/>
      <w:lvlJc w:val="left"/>
      <w:pPr>
        <w:ind w:left="2160" w:hanging="360"/>
      </w:pPr>
      <w:rPr>
        <w:rFonts w:ascii="Symbol" w:hAnsi="Symbol"/>
      </w:rPr>
    </w:lvl>
    <w:lvl w:ilvl="6" w:tplc="94203976">
      <w:start w:val="1"/>
      <w:numFmt w:val="bullet"/>
      <w:lvlText w:val=""/>
      <w:lvlJc w:val="left"/>
      <w:pPr>
        <w:ind w:left="2160" w:hanging="360"/>
      </w:pPr>
      <w:rPr>
        <w:rFonts w:ascii="Symbol" w:hAnsi="Symbol"/>
      </w:rPr>
    </w:lvl>
    <w:lvl w:ilvl="7" w:tplc="D0944962">
      <w:start w:val="1"/>
      <w:numFmt w:val="bullet"/>
      <w:lvlText w:val=""/>
      <w:lvlJc w:val="left"/>
      <w:pPr>
        <w:ind w:left="2160" w:hanging="360"/>
      </w:pPr>
      <w:rPr>
        <w:rFonts w:ascii="Symbol" w:hAnsi="Symbol"/>
      </w:rPr>
    </w:lvl>
    <w:lvl w:ilvl="8" w:tplc="A2D8B9C2">
      <w:start w:val="1"/>
      <w:numFmt w:val="bullet"/>
      <w:lvlText w:val=""/>
      <w:lvlJc w:val="left"/>
      <w:pPr>
        <w:ind w:left="2160" w:hanging="360"/>
      </w:pPr>
      <w:rPr>
        <w:rFonts w:ascii="Symbol" w:hAnsi="Symbol"/>
      </w:rPr>
    </w:lvl>
  </w:abstractNum>
  <w:abstractNum w:abstractNumId="2" w15:restartNumberingAfterBreak="0">
    <w:nsid w:val="0A17A94E"/>
    <w:multiLevelType w:val="hybridMultilevel"/>
    <w:tmpl w:val="FFFFFFFF"/>
    <w:lvl w:ilvl="0" w:tplc="9238FBF6">
      <w:start w:val="1"/>
      <w:numFmt w:val="bullet"/>
      <w:lvlText w:val="-"/>
      <w:lvlJc w:val="left"/>
      <w:pPr>
        <w:ind w:left="720" w:hanging="360"/>
      </w:pPr>
      <w:rPr>
        <w:rFonts w:ascii="Aptos" w:hAnsi="Aptos" w:hint="default"/>
      </w:rPr>
    </w:lvl>
    <w:lvl w:ilvl="1" w:tplc="A6B2A7EE">
      <w:start w:val="1"/>
      <w:numFmt w:val="bullet"/>
      <w:lvlText w:val="o"/>
      <w:lvlJc w:val="left"/>
      <w:pPr>
        <w:ind w:left="1440" w:hanging="360"/>
      </w:pPr>
      <w:rPr>
        <w:rFonts w:ascii="Courier New" w:hAnsi="Courier New" w:hint="default"/>
      </w:rPr>
    </w:lvl>
    <w:lvl w:ilvl="2" w:tplc="F614FBB4">
      <w:start w:val="1"/>
      <w:numFmt w:val="bullet"/>
      <w:lvlText w:val=""/>
      <w:lvlJc w:val="left"/>
      <w:pPr>
        <w:ind w:left="2160" w:hanging="360"/>
      </w:pPr>
      <w:rPr>
        <w:rFonts w:ascii="Wingdings" w:hAnsi="Wingdings" w:hint="default"/>
      </w:rPr>
    </w:lvl>
    <w:lvl w:ilvl="3" w:tplc="CB783CF6">
      <w:start w:val="1"/>
      <w:numFmt w:val="bullet"/>
      <w:lvlText w:val=""/>
      <w:lvlJc w:val="left"/>
      <w:pPr>
        <w:ind w:left="2880" w:hanging="360"/>
      </w:pPr>
      <w:rPr>
        <w:rFonts w:ascii="Symbol" w:hAnsi="Symbol" w:hint="default"/>
      </w:rPr>
    </w:lvl>
    <w:lvl w:ilvl="4" w:tplc="2B547E08">
      <w:start w:val="1"/>
      <w:numFmt w:val="bullet"/>
      <w:lvlText w:val="o"/>
      <w:lvlJc w:val="left"/>
      <w:pPr>
        <w:ind w:left="3600" w:hanging="360"/>
      </w:pPr>
      <w:rPr>
        <w:rFonts w:ascii="Courier New" w:hAnsi="Courier New" w:hint="default"/>
      </w:rPr>
    </w:lvl>
    <w:lvl w:ilvl="5" w:tplc="74BE294A">
      <w:start w:val="1"/>
      <w:numFmt w:val="bullet"/>
      <w:lvlText w:val=""/>
      <w:lvlJc w:val="left"/>
      <w:pPr>
        <w:ind w:left="4320" w:hanging="360"/>
      </w:pPr>
      <w:rPr>
        <w:rFonts w:ascii="Wingdings" w:hAnsi="Wingdings" w:hint="default"/>
      </w:rPr>
    </w:lvl>
    <w:lvl w:ilvl="6" w:tplc="4A2C01E4">
      <w:start w:val="1"/>
      <w:numFmt w:val="bullet"/>
      <w:lvlText w:val=""/>
      <w:lvlJc w:val="left"/>
      <w:pPr>
        <w:ind w:left="5040" w:hanging="360"/>
      </w:pPr>
      <w:rPr>
        <w:rFonts w:ascii="Symbol" w:hAnsi="Symbol" w:hint="default"/>
      </w:rPr>
    </w:lvl>
    <w:lvl w:ilvl="7" w:tplc="F4DC3066">
      <w:start w:val="1"/>
      <w:numFmt w:val="bullet"/>
      <w:lvlText w:val="o"/>
      <w:lvlJc w:val="left"/>
      <w:pPr>
        <w:ind w:left="5760" w:hanging="360"/>
      </w:pPr>
      <w:rPr>
        <w:rFonts w:ascii="Courier New" w:hAnsi="Courier New" w:hint="default"/>
      </w:rPr>
    </w:lvl>
    <w:lvl w:ilvl="8" w:tplc="0D3629E8">
      <w:start w:val="1"/>
      <w:numFmt w:val="bullet"/>
      <w:lvlText w:val=""/>
      <w:lvlJc w:val="left"/>
      <w:pPr>
        <w:ind w:left="6480" w:hanging="360"/>
      </w:pPr>
      <w:rPr>
        <w:rFonts w:ascii="Wingdings" w:hAnsi="Wingdings" w:hint="default"/>
      </w:rPr>
    </w:lvl>
  </w:abstractNum>
  <w:abstractNum w:abstractNumId="3" w15:restartNumberingAfterBreak="0">
    <w:nsid w:val="11ABE7A0"/>
    <w:multiLevelType w:val="hybridMultilevel"/>
    <w:tmpl w:val="32869B64"/>
    <w:lvl w:ilvl="0" w:tplc="E3B05C54">
      <w:start w:val="1"/>
      <w:numFmt w:val="bullet"/>
      <w:lvlText w:val=""/>
      <w:lvlJc w:val="left"/>
      <w:pPr>
        <w:ind w:left="720" w:hanging="360"/>
      </w:pPr>
      <w:rPr>
        <w:rFonts w:ascii="Wingdings" w:hAnsi="Wingdings" w:hint="default"/>
      </w:rPr>
    </w:lvl>
    <w:lvl w:ilvl="1" w:tplc="8DDA5924">
      <w:start w:val="1"/>
      <w:numFmt w:val="bullet"/>
      <w:lvlText w:val=""/>
      <w:lvlJc w:val="left"/>
      <w:pPr>
        <w:ind w:left="1440" w:hanging="360"/>
      </w:pPr>
      <w:rPr>
        <w:rFonts w:ascii="Wingdings" w:hAnsi="Wingdings" w:hint="default"/>
      </w:rPr>
    </w:lvl>
    <w:lvl w:ilvl="2" w:tplc="56FEBF56">
      <w:start w:val="1"/>
      <w:numFmt w:val="bullet"/>
      <w:lvlText w:val=""/>
      <w:lvlJc w:val="left"/>
      <w:pPr>
        <w:ind w:left="2160" w:hanging="360"/>
      </w:pPr>
      <w:rPr>
        <w:rFonts w:ascii="Wingdings" w:hAnsi="Wingdings" w:hint="default"/>
      </w:rPr>
    </w:lvl>
    <w:lvl w:ilvl="3" w:tplc="FDD6B62E">
      <w:start w:val="1"/>
      <w:numFmt w:val="bullet"/>
      <w:lvlText w:val=""/>
      <w:lvlJc w:val="left"/>
      <w:pPr>
        <w:ind w:left="2880" w:hanging="360"/>
      </w:pPr>
      <w:rPr>
        <w:rFonts w:ascii="Wingdings" w:hAnsi="Wingdings" w:hint="default"/>
      </w:rPr>
    </w:lvl>
    <w:lvl w:ilvl="4" w:tplc="AB30EE50">
      <w:start w:val="1"/>
      <w:numFmt w:val="bullet"/>
      <w:lvlText w:val=""/>
      <w:lvlJc w:val="left"/>
      <w:pPr>
        <w:ind w:left="3600" w:hanging="360"/>
      </w:pPr>
      <w:rPr>
        <w:rFonts w:ascii="Wingdings" w:hAnsi="Wingdings" w:hint="default"/>
      </w:rPr>
    </w:lvl>
    <w:lvl w:ilvl="5" w:tplc="2C1CA908">
      <w:start w:val="1"/>
      <w:numFmt w:val="bullet"/>
      <w:lvlText w:val=""/>
      <w:lvlJc w:val="left"/>
      <w:pPr>
        <w:ind w:left="4320" w:hanging="360"/>
      </w:pPr>
      <w:rPr>
        <w:rFonts w:ascii="Wingdings" w:hAnsi="Wingdings" w:hint="default"/>
      </w:rPr>
    </w:lvl>
    <w:lvl w:ilvl="6" w:tplc="3A16DCB8">
      <w:start w:val="1"/>
      <w:numFmt w:val="bullet"/>
      <w:lvlText w:val=""/>
      <w:lvlJc w:val="left"/>
      <w:pPr>
        <w:ind w:left="5040" w:hanging="360"/>
      </w:pPr>
      <w:rPr>
        <w:rFonts w:ascii="Wingdings" w:hAnsi="Wingdings" w:hint="default"/>
      </w:rPr>
    </w:lvl>
    <w:lvl w:ilvl="7" w:tplc="2306E912">
      <w:start w:val="1"/>
      <w:numFmt w:val="bullet"/>
      <w:lvlText w:val=""/>
      <w:lvlJc w:val="left"/>
      <w:pPr>
        <w:ind w:left="5760" w:hanging="360"/>
      </w:pPr>
      <w:rPr>
        <w:rFonts w:ascii="Wingdings" w:hAnsi="Wingdings" w:hint="default"/>
      </w:rPr>
    </w:lvl>
    <w:lvl w:ilvl="8" w:tplc="FEBAE34C">
      <w:start w:val="1"/>
      <w:numFmt w:val="bullet"/>
      <w:lvlText w:val=""/>
      <w:lvlJc w:val="left"/>
      <w:pPr>
        <w:ind w:left="6480" w:hanging="360"/>
      </w:pPr>
      <w:rPr>
        <w:rFonts w:ascii="Wingdings" w:hAnsi="Wingdings" w:hint="default"/>
      </w:rPr>
    </w:lvl>
  </w:abstractNum>
  <w:abstractNum w:abstractNumId="4" w15:restartNumberingAfterBreak="0">
    <w:nsid w:val="12CCB8D7"/>
    <w:multiLevelType w:val="hybridMultilevel"/>
    <w:tmpl w:val="FFFFFFFF"/>
    <w:lvl w:ilvl="0" w:tplc="C346074C">
      <w:start w:val="1"/>
      <w:numFmt w:val="bullet"/>
      <w:lvlText w:val="-"/>
      <w:lvlJc w:val="left"/>
      <w:pPr>
        <w:ind w:left="720" w:hanging="360"/>
      </w:pPr>
      <w:rPr>
        <w:rFonts w:ascii="Aptos" w:hAnsi="Aptos" w:hint="default"/>
      </w:rPr>
    </w:lvl>
    <w:lvl w:ilvl="1" w:tplc="465E171C">
      <w:start w:val="1"/>
      <w:numFmt w:val="bullet"/>
      <w:lvlText w:val="o"/>
      <w:lvlJc w:val="left"/>
      <w:pPr>
        <w:ind w:left="1440" w:hanging="360"/>
      </w:pPr>
      <w:rPr>
        <w:rFonts w:ascii="Courier New" w:hAnsi="Courier New" w:hint="default"/>
      </w:rPr>
    </w:lvl>
    <w:lvl w:ilvl="2" w:tplc="14AC81E6">
      <w:start w:val="1"/>
      <w:numFmt w:val="bullet"/>
      <w:lvlText w:val=""/>
      <w:lvlJc w:val="left"/>
      <w:pPr>
        <w:ind w:left="2160" w:hanging="360"/>
      </w:pPr>
      <w:rPr>
        <w:rFonts w:ascii="Wingdings" w:hAnsi="Wingdings" w:hint="default"/>
      </w:rPr>
    </w:lvl>
    <w:lvl w:ilvl="3" w:tplc="CDA61856">
      <w:start w:val="1"/>
      <w:numFmt w:val="bullet"/>
      <w:lvlText w:val=""/>
      <w:lvlJc w:val="left"/>
      <w:pPr>
        <w:ind w:left="2880" w:hanging="360"/>
      </w:pPr>
      <w:rPr>
        <w:rFonts w:ascii="Symbol" w:hAnsi="Symbol" w:hint="default"/>
      </w:rPr>
    </w:lvl>
    <w:lvl w:ilvl="4" w:tplc="0AB4FBE0">
      <w:start w:val="1"/>
      <w:numFmt w:val="bullet"/>
      <w:lvlText w:val="o"/>
      <w:lvlJc w:val="left"/>
      <w:pPr>
        <w:ind w:left="3600" w:hanging="360"/>
      </w:pPr>
      <w:rPr>
        <w:rFonts w:ascii="Courier New" w:hAnsi="Courier New" w:hint="default"/>
      </w:rPr>
    </w:lvl>
    <w:lvl w:ilvl="5" w:tplc="7EC81CCE">
      <w:start w:val="1"/>
      <w:numFmt w:val="bullet"/>
      <w:lvlText w:val=""/>
      <w:lvlJc w:val="left"/>
      <w:pPr>
        <w:ind w:left="4320" w:hanging="360"/>
      </w:pPr>
      <w:rPr>
        <w:rFonts w:ascii="Wingdings" w:hAnsi="Wingdings" w:hint="default"/>
      </w:rPr>
    </w:lvl>
    <w:lvl w:ilvl="6" w:tplc="5F6AC010">
      <w:start w:val="1"/>
      <w:numFmt w:val="bullet"/>
      <w:lvlText w:val=""/>
      <w:lvlJc w:val="left"/>
      <w:pPr>
        <w:ind w:left="5040" w:hanging="360"/>
      </w:pPr>
      <w:rPr>
        <w:rFonts w:ascii="Symbol" w:hAnsi="Symbol" w:hint="default"/>
      </w:rPr>
    </w:lvl>
    <w:lvl w:ilvl="7" w:tplc="C068073E">
      <w:start w:val="1"/>
      <w:numFmt w:val="bullet"/>
      <w:lvlText w:val="o"/>
      <w:lvlJc w:val="left"/>
      <w:pPr>
        <w:ind w:left="5760" w:hanging="360"/>
      </w:pPr>
      <w:rPr>
        <w:rFonts w:ascii="Courier New" w:hAnsi="Courier New" w:hint="default"/>
      </w:rPr>
    </w:lvl>
    <w:lvl w:ilvl="8" w:tplc="4404A092">
      <w:start w:val="1"/>
      <w:numFmt w:val="bullet"/>
      <w:lvlText w:val=""/>
      <w:lvlJc w:val="left"/>
      <w:pPr>
        <w:ind w:left="6480" w:hanging="360"/>
      </w:pPr>
      <w:rPr>
        <w:rFonts w:ascii="Wingdings" w:hAnsi="Wingdings" w:hint="default"/>
      </w:rPr>
    </w:lvl>
  </w:abstractNum>
  <w:abstractNum w:abstractNumId="5" w15:restartNumberingAfterBreak="0">
    <w:nsid w:val="161133F8"/>
    <w:multiLevelType w:val="hybridMultilevel"/>
    <w:tmpl w:val="F68E4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0A8D95"/>
    <w:multiLevelType w:val="hybridMultilevel"/>
    <w:tmpl w:val="FFFFFFFF"/>
    <w:lvl w:ilvl="0" w:tplc="A2A88D34">
      <w:start w:val="1"/>
      <w:numFmt w:val="bullet"/>
      <w:lvlText w:val="-"/>
      <w:lvlJc w:val="left"/>
      <w:pPr>
        <w:ind w:left="720" w:hanging="360"/>
      </w:pPr>
      <w:rPr>
        <w:rFonts w:ascii="Aptos" w:hAnsi="Aptos" w:hint="default"/>
      </w:rPr>
    </w:lvl>
    <w:lvl w:ilvl="1" w:tplc="82B832F4">
      <w:start w:val="1"/>
      <w:numFmt w:val="bullet"/>
      <w:lvlText w:val="o"/>
      <w:lvlJc w:val="left"/>
      <w:pPr>
        <w:ind w:left="1440" w:hanging="360"/>
      </w:pPr>
      <w:rPr>
        <w:rFonts w:ascii="Courier New" w:hAnsi="Courier New" w:hint="default"/>
      </w:rPr>
    </w:lvl>
    <w:lvl w:ilvl="2" w:tplc="29B42502">
      <w:start w:val="1"/>
      <w:numFmt w:val="bullet"/>
      <w:lvlText w:val=""/>
      <w:lvlJc w:val="left"/>
      <w:pPr>
        <w:ind w:left="2160" w:hanging="360"/>
      </w:pPr>
      <w:rPr>
        <w:rFonts w:ascii="Wingdings" w:hAnsi="Wingdings" w:hint="default"/>
      </w:rPr>
    </w:lvl>
    <w:lvl w:ilvl="3" w:tplc="07BC0356">
      <w:start w:val="1"/>
      <w:numFmt w:val="bullet"/>
      <w:lvlText w:val=""/>
      <w:lvlJc w:val="left"/>
      <w:pPr>
        <w:ind w:left="2880" w:hanging="360"/>
      </w:pPr>
      <w:rPr>
        <w:rFonts w:ascii="Symbol" w:hAnsi="Symbol" w:hint="default"/>
      </w:rPr>
    </w:lvl>
    <w:lvl w:ilvl="4" w:tplc="4612AF2E">
      <w:start w:val="1"/>
      <w:numFmt w:val="bullet"/>
      <w:lvlText w:val="o"/>
      <w:lvlJc w:val="left"/>
      <w:pPr>
        <w:ind w:left="3600" w:hanging="360"/>
      </w:pPr>
      <w:rPr>
        <w:rFonts w:ascii="Courier New" w:hAnsi="Courier New" w:hint="default"/>
      </w:rPr>
    </w:lvl>
    <w:lvl w:ilvl="5" w:tplc="17883ECE">
      <w:start w:val="1"/>
      <w:numFmt w:val="bullet"/>
      <w:lvlText w:val=""/>
      <w:lvlJc w:val="left"/>
      <w:pPr>
        <w:ind w:left="4320" w:hanging="360"/>
      </w:pPr>
      <w:rPr>
        <w:rFonts w:ascii="Wingdings" w:hAnsi="Wingdings" w:hint="default"/>
      </w:rPr>
    </w:lvl>
    <w:lvl w:ilvl="6" w:tplc="DC5C50DA">
      <w:start w:val="1"/>
      <w:numFmt w:val="bullet"/>
      <w:lvlText w:val=""/>
      <w:lvlJc w:val="left"/>
      <w:pPr>
        <w:ind w:left="5040" w:hanging="360"/>
      </w:pPr>
      <w:rPr>
        <w:rFonts w:ascii="Symbol" w:hAnsi="Symbol" w:hint="default"/>
      </w:rPr>
    </w:lvl>
    <w:lvl w:ilvl="7" w:tplc="28D0F962">
      <w:start w:val="1"/>
      <w:numFmt w:val="bullet"/>
      <w:lvlText w:val="o"/>
      <w:lvlJc w:val="left"/>
      <w:pPr>
        <w:ind w:left="5760" w:hanging="360"/>
      </w:pPr>
      <w:rPr>
        <w:rFonts w:ascii="Courier New" w:hAnsi="Courier New" w:hint="default"/>
      </w:rPr>
    </w:lvl>
    <w:lvl w:ilvl="8" w:tplc="E794DE06">
      <w:start w:val="1"/>
      <w:numFmt w:val="bullet"/>
      <w:lvlText w:val=""/>
      <w:lvlJc w:val="left"/>
      <w:pPr>
        <w:ind w:left="6480" w:hanging="360"/>
      </w:pPr>
      <w:rPr>
        <w:rFonts w:ascii="Wingdings" w:hAnsi="Wingdings" w:hint="default"/>
      </w:rPr>
    </w:lvl>
  </w:abstractNum>
  <w:abstractNum w:abstractNumId="7" w15:restartNumberingAfterBreak="0">
    <w:nsid w:val="3A33413B"/>
    <w:multiLevelType w:val="hybridMultilevel"/>
    <w:tmpl w:val="4ED0143A"/>
    <w:lvl w:ilvl="0" w:tplc="35C2D8C2">
      <w:start w:val="1"/>
      <w:numFmt w:val="bullet"/>
      <w:lvlText w:val=""/>
      <w:lvlJc w:val="left"/>
      <w:pPr>
        <w:ind w:left="720" w:hanging="360"/>
      </w:pPr>
      <w:rPr>
        <w:rFonts w:ascii="Wingdings" w:hAnsi="Wingdings" w:hint="default"/>
      </w:rPr>
    </w:lvl>
    <w:lvl w:ilvl="1" w:tplc="0BFC41D6">
      <w:start w:val="1"/>
      <w:numFmt w:val="bullet"/>
      <w:lvlText w:val=""/>
      <w:lvlJc w:val="left"/>
      <w:pPr>
        <w:ind w:left="1440" w:hanging="360"/>
      </w:pPr>
      <w:rPr>
        <w:rFonts w:ascii="Wingdings" w:hAnsi="Wingdings" w:hint="default"/>
      </w:rPr>
    </w:lvl>
    <w:lvl w:ilvl="2" w:tplc="FAB80DC2">
      <w:start w:val="1"/>
      <w:numFmt w:val="bullet"/>
      <w:lvlText w:val=""/>
      <w:lvlJc w:val="left"/>
      <w:pPr>
        <w:ind w:left="2160" w:hanging="360"/>
      </w:pPr>
      <w:rPr>
        <w:rFonts w:ascii="Wingdings" w:hAnsi="Wingdings" w:hint="default"/>
      </w:rPr>
    </w:lvl>
    <w:lvl w:ilvl="3" w:tplc="1DD28426">
      <w:start w:val="1"/>
      <w:numFmt w:val="bullet"/>
      <w:lvlText w:val=""/>
      <w:lvlJc w:val="left"/>
      <w:pPr>
        <w:ind w:left="2880" w:hanging="360"/>
      </w:pPr>
      <w:rPr>
        <w:rFonts w:ascii="Wingdings" w:hAnsi="Wingdings" w:hint="default"/>
      </w:rPr>
    </w:lvl>
    <w:lvl w:ilvl="4" w:tplc="35209554">
      <w:start w:val="1"/>
      <w:numFmt w:val="bullet"/>
      <w:lvlText w:val=""/>
      <w:lvlJc w:val="left"/>
      <w:pPr>
        <w:ind w:left="3600" w:hanging="360"/>
      </w:pPr>
      <w:rPr>
        <w:rFonts w:ascii="Wingdings" w:hAnsi="Wingdings" w:hint="default"/>
      </w:rPr>
    </w:lvl>
    <w:lvl w:ilvl="5" w:tplc="581C7E7A">
      <w:start w:val="1"/>
      <w:numFmt w:val="bullet"/>
      <w:lvlText w:val=""/>
      <w:lvlJc w:val="left"/>
      <w:pPr>
        <w:ind w:left="4320" w:hanging="360"/>
      </w:pPr>
      <w:rPr>
        <w:rFonts w:ascii="Wingdings" w:hAnsi="Wingdings" w:hint="default"/>
      </w:rPr>
    </w:lvl>
    <w:lvl w:ilvl="6" w:tplc="9BF8EE22">
      <w:start w:val="1"/>
      <w:numFmt w:val="bullet"/>
      <w:lvlText w:val=""/>
      <w:lvlJc w:val="left"/>
      <w:pPr>
        <w:ind w:left="5040" w:hanging="360"/>
      </w:pPr>
      <w:rPr>
        <w:rFonts w:ascii="Wingdings" w:hAnsi="Wingdings" w:hint="default"/>
      </w:rPr>
    </w:lvl>
    <w:lvl w:ilvl="7" w:tplc="465EEFB8">
      <w:start w:val="1"/>
      <w:numFmt w:val="bullet"/>
      <w:lvlText w:val=""/>
      <w:lvlJc w:val="left"/>
      <w:pPr>
        <w:ind w:left="5760" w:hanging="360"/>
      </w:pPr>
      <w:rPr>
        <w:rFonts w:ascii="Wingdings" w:hAnsi="Wingdings" w:hint="default"/>
      </w:rPr>
    </w:lvl>
    <w:lvl w:ilvl="8" w:tplc="157A3F68">
      <w:start w:val="1"/>
      <w:numFmt w:val="bullet"/>
      <w:lvlText w:val=""/>
      <w:lvlJc w:val="left"/>
      <w:pPr>
        <w:ind w:left="6480" w:hanging="360"/>
      </w:pPr>
      <w:rPr>
        <w:rFonts w:ascii="Wingdings" w:hAnsi="Wingdings" w:hint="default"/>
      </w:rPr>
    </w:lvl>
  </w:abstractNum>
  <w:abstractNum w:abstractNumId="8" w15:restartNumberingAfterBreak="0">
    <w:nsid w:val="47F24F0B"/>
    <w:multiLevelType w:val="hybridMultilevel"/>
    <w:tmpl w:val="7F488CC2"/>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A047A59"/>
    <w:multiLevelType w:val="hybridMultilevel"/>
    <w:tmpl w:val="ED7A0EEC"/>
    <w:lvl w:ilvl="0" w:tplc="DF22B83C">
      <w:start w:val="1"/>
      <w:numFmt w:val="bullet"/>
      <w:lvlText w:val=""/>
      <w:lvlJc w:val="left"/>
      <w:pPr>
        <w:ind w:left="720" w:hanging="360"/>
      </w:pPr>
      <w:rPr>
        <w:rFonts w:ascii="Wingdings" w:hAnsi="Wingdings" w:hint="default"/>
      </w:rPr>
    </w:lvl>
    <w:lvl w:ilvl="1" w:tplc="4A16A8B6">
      <w:start w:val="1"/>
      <w:numFmt w:val="bullet"/>
      <w:lvlText w:val=""/>
      <w:lvlJc w:val="left"/>
      <w:pPr>
        <w:ind w:left="1440" w:hanging="360"/>
      </w:pPr>
      <w:rPr>
        <w:rFonts w:ascii="Wingdings" w:hAnsi="Wingdings" w:hint="default"/>
      </w:rPr>
    </w:lvl>
    <w:lvl w:ilvl="2" w:tplc="DC2AFAB4">
      <w:start w:val="1"/>
      <w:numFmt w:val="bullet"/>
      <w:lvlText w:val=""/>
      <w:lvlJc w:val="left"/>
      <w:pPr>
        <w:ind w:left="2160" w:hanging="360"/>
      </w:pPr>
      <w:rPr>
        <w:rFonts w:ascii="Wingdings" w:hAnsi="Wingdings" w:hint="default"/>
      </w:rPr>
    </w:lvl>
    <w:lvl w:ilvl="3" w:tplc="805E39AE">
      <w:start w:val="1"/>
      <w:numFmt w:val="bullet"/>
      <w:lvlText w:val=""/>
      <w:lvlJc w:val="left"/>
      <w:pPr>
        <w:ind w:left="2880" w:hanging="360"/>
      </w:pPr>
      <w:rPr>
        <w:rFonts w:ascii="Wingdings" w:hAnsi="Wingdings" w:hint="default"/>
      </w:rPr>
    </w:lvl>
    <w:lvl w:ilvl="4" w:tplc="23B66D26">
      <w:start w:val="1"/>
      <w:numFmt w:val="bullet"/>
      <w:lvlText w:val=""/>
      <w:lvlJc w:val="left"/>
      <w:pPr>
        <w:ind w:left="3600" w:hanging="360"/>
      </w:pPr>
      <w:rPr>
        <w:rFonts w:ascii="Wingdings" w:hAnsi="Wingdings" w:hint="default"/>
      </w:rPr>
    </w:lvl>
    <w:lvl w:ilvl="5" w:tplc="AE8E0698">
      <w:start w:val="1"/>
      <w:numFmt w:val="bullet"/>
      <w:lvlText w:val=""/>
      <w:lvlJc w:val="left"/>
      <w:pPr>
        <w:ind w:left="4320" w:hanging="360"/>
      </w:pPr>
      <w:rPr>
        <w:rFonts w:ascii="Wingdings" w:hAnsi="Wingdings" w:hint="default"/>
      </w:rPr>
    </w:lvl>
    <w:lvl w:ilvl="6" w:tplc="357655B6">
      <w:start w:val="1"/>
      <w:numFmt w:val="bullet"/>
      <w:lvlText w:val=""/>
      <w:lvlJc w:val="left"/>
      <w:pPr>
        <w:ind w:left="5040" w:hanging="360"/>
      </w:pPr>
      <w:rPr>
        <w:rFonts w:ascii="Wingdings" w:hAnsi="Wingdings" w:hint="default"/>
      </w:rPr>
    </w:lvl>
    <w:lvl w:ilvl="7" w:tplc="C2A0FFB0">
      <w:start w:val="1"/>
      <w:numFmt w:val="bullet"/>
      <w:lvlText w:val=""/>
      <w:lvlJc w:val="left"/>
      <w:pPr>
        <w:ind w:left="5760" w:hanging="360"/>
      </w:pPr>
      <w:rPr>
        <w:rFonts w:ascii="Wingdings" w:hAnsi="Wingdings" w:hint="default"/>
      </w:rPr>
    </w:lvl>
    <w:lvl w:ilvl="8" w:tplc="C0E80888">
      <w:start w:val="1"/>
      <w:numFmt w:val="bullet"/>
      <w:lvlText w:val=""/>
      <w:lvlJc w:val="left"/>
      <w:pPr>
        <w:ind w:left="6480" w:hanging="360"/>
      </w:pPr>
      <w:rPr>
        <w:rFonts w:ascii="Wingdings" w:hAnsi="Wingdings" w:hint="default"/>
      </w:rPr>
    </w:lvl>
  </w:abstractNum>
  <w:abstractNum w:abstractNumId="10" w15:restartNumberingAfterBreak="0">
    <w:nsid w:val="4AC8441D"/>
    <w:multiLevelType w:val="hybridMultilevel"/>
    <w:tmpl w:val="FFFFFFFF"/>
    <w:lvl w:ilvl="0" w:tplc="3B8007EC">
      <w:start w:val="1"/>
      <w:numFmt w:val="bullet"/>
      <w:lvlText w:val="-"/>
      <w:lvlJc w:val="left"/>
      <w:pPr>
        <w:ind w:left="720" w:hanging="360"/>
      </w:pPr>
      <w:rPr>
        <w:rFonts w:ascii="Aptos" w:hAnsi="Aptos" w:hint="default"/>
      </w:rPr>
    </w:lvl>
    <w:lvl w:ilvl="1" w:tplc="3744A0E8">
      <w:start w:val="1"/>
      <w:numFmt w:val="bullet"/>
      <w:lvlText w:val="o"/>
      <w:lvlJc w:val="left"/>
      <w:pPr>
        <w:ind w:left="1440" w:hanging="360"/>
      </w:pPr>
      <w:rPr>
        <w:rFonts w:ascii="Courier New" w:hAnsi="Courier New" w:hint="default"/>
      </w:rPr>
    </w:lvl>
    <w:lvl w:ilvl="2" w:tplc="8452B64A">
      <w:start w:val="1"/>
      <w:numFmt w:val="bullet"/>
      <w:lvlText w:val=""/>
      <w:lvlJc w:val="left"/>
      <w:pPr>
        <w:ind w:left="2160" w:hanging="360"/>
      </w:pPr>
      <w:rPr>
        <w:rFonts w:ascii="Wingdings" w:hAnsi="Wingdings" w:hint="default"/>
      </w:rPr>
    </w:lvl>
    <w:lvl w:ilvl="3" w:tplc="A4561406">
      <w:start w:val="1"/>
      <w:numFmt w:val="bullet"/>
      <w:lvlText w:val=""/>
      <w:lvlJc w:val="left"/>
      <w:pPr>
        <w:ind w:left="2880" w:hanging="360"/>
      </w:pPr>
      <w:rPr>
        <w:rFonts w:ascii="Symbol" w:hAnsi="Symbol" w:hint="default"/>
      </w:rPr>
    </w:lvl>
    <w:lvl w:ilvl="4" w:tplc="91DE6096">
      <w:start w:val="1"/>
      <w:numFmt w:val="bullet"/>
      <w:lvlText w:val="o"/>
      <w:lvlJc w:val="left"/>
      <w:pPr>
        <w:ind w:left="3600" w:hanging="360"/>
      </w:pPr>
      <w:rPr>
        <w:rFonts w:ascii="Courier New" w:hAnsi="Courier New" w:hint="default"/>
      </w:rPr>
    </w:lvl>
    <w:lvl w:ilvl="5" w:tplc="E272AAFC">
      <w:start w:val="1"/>
      <w:numFmt w:val="bullet"/>
      <w:lvlText w:val=""/>
      <w:lvlJc w:val="left"/>
      <w:pPr>
        <w:ind w:left="4320" w:hanging="360"/>
      </w:pPr>
      <w:rPr>
        <w:rFonts w:ascii="Wingdings" w:hAnsi="Wingdings" w:hint="default"/>
      </w:rPr>
    </w:lvl>
    <w:lvl w:ilvl="6" w:tplc="1592E18E">
      <w:start w:val="1"/>
      <w:numFmt w:val="bullet"/>
      <w:lvlText w:val=""/>
      <w:lvlJc w:val="left"/>
      <w:pPr>
        <w:ind w:left="5040" w:hanging="360"/>
      </w:pPr>
      <w:rPr>
        <w:rFonts w:ascii="Symbol" w:hAnsi="Symbol" w:hint="default"/>
      </w:rPr>
    </w:lvl>
    <w:lvl w:ilvl="7" w:tplc="ABD80EF2">
      <w:start w:val="1"/>
      <w:numFmt w:val="bullet"/>
      <w:lvlText w:val="o"/>
      <w:lvlJc w:val="left"/>
      <w:pPr>
        <w:ind w:left="5760" w:hanging="360"/>
      </w:pPr>
      <w:rPr>
        <w:rFonts w:ascii="Courier New" w:hAnsi="Courier New" w:hint="default"/>
      </w:rPr>
    </w:lvl>
    <w:lvl w:ilvl="8" w:tplc="DC121A82">
      <w:start w:val="1"/>
      <w:numFmt w:val="bullet"/>
      <w:lvlText w:val=""/>
      <w:lvlJc w:val="left"/>
      <w:pPr>
        <w:ind w:left="6480" w:hanging="360"/>
      </w:pPr>
      <w:rPr>
        <w:rFonts w:ascii="Wingdings" w:hAnsi="Wingdings" w:hint="default"/>
      </w:rPr>
    </w:lvl>
  </w:abstractNum>
  <w:abstractNum w:abstractNumId="11" w15:restartNumberingAfterBreak="0">
    <w:nsid w:val="4AD06419"/>
    <w:multiLevelType w:val="hybridMultilevel"/>
    <w:tmpl w:val="536CDA34"/>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4BF7017B"/>
    <w:multiLevelType w:val="hybridMultilevel"/>
    <w:tmpl w:val="FE8C07C4"/>
    <w:lvl w:ilvl="0" w:tplc="48CC10C0">
      <w:start w:val="1"/>
      <w:numFmt w:val="bullet"/>
      <w:lvlText w:val=""/>
      <w:lvlJc w:val="left"/>
      <w:pPr>
        <w:ind w:left="1440" w:hanging="360"/>
      </w:pPr>
      <w:rPr>
        <w:rFonts w:ascii="Symbol" w:hAnsi="Symbol"/>
      </w:rPr>
    </w:lvl>
    <w:lvl w:ilvl="1" w:tplc="E2A44018">
      <w:start w:val="1"/>
      <w:numFmt w:val="bullet"/>
      <w:lvlText w:val=""/>
      <w:lvlJc w:val="left"/>
      <w:pPr>
        <w:ind w:left="1440" w:hanging="360"/>
      </w:pPr>
      <w:rPr>
        <w:rFonts w:ascii="Symbol" w:hAnsi="Symbol"/>
      </w:rPr>
    </w:lvl>
    <w:lvl w:ilvl="2" w:tplc="4C9ED004">
      <w:start w:val="1"/>
      <w:numFmt w:val="bullet"/>
      <w:lvlText w:val=""/>
      <w:lvlJc w:val="left"/>
      <w:pPr>
        <w:ind w:left="1440" w:hanging="360"/>
      </w:pPr>
      <w:rPr>
        <w:rFonts w:ascii="Symbol" w:hAnsi="Symbol"/>
      </w:rPr>
    </w:lvl>
    <w:lvl w:ilvl="3" w:tplc="E05264DE">
      <w:start w:val="1"/>
      <w:numFmt w:val="bullet"/>
      <w:lvlText w:val=""/>
      <w:lvlJc w:val="left"/>
      <w:pPr>
        <w:ind w:left="1440" w:hanging="360"/>
      </w:pPr>
      <w:rPr>
        <w:rFonts w:ascii="Symbol" w:hAnsi="Symbol"/>
      </w:rPr>
    </w:lvl>
    <w:lvl w:ilvl="4" w:tplc="1CBE06A0">
      <w:start w:val="1"/>
      <w:numFmt w:val="bullet"/>
      <w:lvlText w:val=""/>
      <w:lvlJc w:val="left"/>
      <w:pPr>
        <w:ind w:left="1440" w:hanging="360"/>
      </w:pPr>
      <w:rPr>
        <w:rFonts w:ascii="Symbol" w:hAnsi="Symbol"/>
      </w:rPr>
    </w:lvl>
    <w:lvl w:ilvl="5" w:tplc="ACB40238">
      <w:start w:val="1"/>
      <w:numFmt w:val="bullet"/>
      <w:lvlText w:val=""/>
      <w:lvlJc w:val="left"/>
      <w:pPr>
        <w:ind w:left="1440" w:hanging="360"/>
      </w:pPr>
      <w:rPr>
        <w:rFonts w:ascii="Symbol" w:hAnsi="Symbol"/>
      </w:rPr>
    </w:lvl>
    <w:lvl w:ilvl="6" w:tplc="90F6D21C">
      <w:start w:val="1"/>
      <w:numFmt w:val="bullet"/>
      <w:lvlText w:val=""/>
      <w:lvlJc w:val="left"/>
      <w:pPr>
        <w:ind w:left="1440" w:hanging="360"/>
      </w:pPr>
      <w:rPr>
        <w:rFonts w:ascii="Symbol" w:hAnsi="Symbol"/>
      </w:rPr>
    </w:lvl>
    <w:lvl w:ilvl="7" w:tplc="33DCD74C">
      <w:start w:val="1"/>
      <w:numFmt w:val="bullet"/>
      <w:lvlText w:val=""/>
      <w:lvlJc w:val="left"/>
      <w:pPr>
        <w:ind w:left="1440" w:hanging="360"/>
      </w:pPr>
      <w:rPr>
        <w:rFonts w:ascii="Symbol" w:hAnsi="Symbol"/>
      </w:rPr>
    </w:lvl>
    <w:lvl w:ilvl="8" w:tplc="285CA9A4">
      <w:start w:val="1"/>
      <w:numFmt w:val="bullet"/>
      <w:lvlText w:val=""/>
      <w:lvlJc w:val="left"/>
      <w:pPr>
        <w:ind w:left="1440" w:hanging="360"/>
      </w:pPr>
      <w:rPr>
        <w:rFonts w:ascii="Symbol" w:hAnsi="Symbol"/>
      </w:rPr>
    </w:lvl>
  </w:abstractNum>
  <w:abstractNum w:abstractNumId="13" w15:restartNumberingAfterBreak="0">
    <w:nsid w:val="56634CEA"/>
    <w:multiLevelType w:val="hybridMultilevel"/>
    <w:tmpl w:val="FCCA72E2"/>
    <w:lvl w:ilvl="0" w:tplc="DC54046C">
      <w:start w:val="1"/>
      <w:numFmt w:val="bullet"/>
      <w:lvlText w:val=""/>
      <w:lvlJc w:val="left"/>
      <w:pPr>
        <w:ind w:left="2160" w:hanging="360"/>
      </w:pPr>
      <w:rPr>
        <w:rFonts w:ascii="Symbol" w:hAnsi="Symbol"/>
      </w:rPr>
    </w:lvl>
    <w:lvl w:ilvl="1" w:tplc="F56841C8">
      <w:start w:val="1"/>
      <w:numFmt w:val="bullet"/>
      <w:lvlText w:val=""/>
      <w:lvlJc w:val="left"/>
      <w:pPr>
        <w:ind w:left="2160" w:hanging="360"/>
      </w:pPr>
      <w:rPr>
        <w:rFonts w:ascii="Symbol" w:hAnsi="Symbol"/>
      </w:rPr>
    </w:lvl>
    <w:lvl w:ilvl="2" w:tplc="F0BAB340">
      <w:start w:val="1"/>
      <w:numFmt w:val="bullet"/>
      <w:lvlText w:val=""/>
      <w:lvlJc w:val="left"/>
      <w:pPr>
        <w:ind w:left="2160" w:hanging="360"/>
      </w:pPr>
      <w:rPr>
        <w:rFonts w:ascii="Symbol" w:hAnsi="Symbol"/>
      </w:rPr>
    </w:lvl>
    <w:lvl w:ilvl="3" w:tplc="202485CA">
      <w:start w:val="1"/>
      <w:numFmt w:val="bullet"/>
      <w:lvlText w:val=""/>
      <w:lvlJc w:val="left"/>
      <w:pPr>
        <w:ind w:left="2160" w:hanging="360"/>
      </w:pPr>
      <w:rPr>
        <w:rFonts w:ascii="Symbol" w:hAnsi="Symbol"/>
      </w:rPr>
    </w:lvl>
    <w:lvl w:ilvl="4" w:tplc="1D56AEE8">
      <w:start w:val="1"/>
      <w:numFmt w:val="bullet"/>
      <w:lvlText w:val=""/>
      <w:lvlJc w:val="left"/>
      <w:pPr>
        <w:ind w:left="2160" w:hanging="360"/>
      </w:pPr>
      <w:rPr>
        <w:rFonts w:ascii="Symbol" w:hAnsi="Symbol"/>
      </w:rPr>
    </w:lvl>
    <w:lvl w:ilvl="5" w:tplc="6A46981C">
      <w:start w:val="1"/>
      <w:numFmt w:val="bullet"/>
      <w:lvlText w:val=""/>
      <w:lvlJc w:val="left"/>
      <w:pPr>
        <w:ind w:left="2160" w:hanging="360"/>
      </w:pPr>
      <w:rPr>
        <w:rFonts w:ascii="Symbol" w:hAnsi="Symbol"/>
      </w:rPr>
    </w:lvl>
    <w:lvl w:ilvl="6" w:tplc="01B287AC">
      <w:start w:val="1"/>
      <w:numFmt w:val="bullet"/>
      <w:lvlText w:val=""/>
      <w:lvlJc w:val="left"/>
      <w:pPr>
        <w:ind w:left="2160" w:hanging="360"/>
      </w:pPr>
      <w:rPr>
        <w:rFonts w:ascii="Symbol" w:hAnsi="Symbol"/>
      </w:rPr>
    </w:lvl>
    <w:lvl w:ilvl="7" w:tplc="5AB8A5A8">
      <w:start w:val="1"/>
      <w:numFmt w:val="bullet"/>
      <w:lvlText w:val=""/>
      <w:lvlJc w:val="left"/>
      <w:pPr>
        <w:ind w:left="2160" w:hanging="360"/>
      </w:pPr>
      <w:rPr>
        <w:rFonts w:ascii="Symbol" w:hAnsi="Symbol"/>
      </w:rPr>
    </w:lvl>
    <w:lvl w:ilvl="8" w:tplc="BE0A3F38">
      <w:start w:val="1"/>
      <w:numFmt w:val="bullet"/>
      <w:lvlText w:val=""/>
      <w:lvlJc w:val="left"/>
      <w:pPr>
        <w:ind w:left="2160" w:hanging="360"/>
      </w:pPr>
      <w:rPr>
        <w:rFonts w:ascii="Symbol" w:hAnsi="Symbol"/>
      </w:rPr>
    </w:lvl>
  </w:abstractNum>
  <w:abstractNum w:abstractNumId="14" w15:restartNumberingAfterBreak="0">
    <w:nsid w:val="5B4CB281"/>
    <w:multiLevelType w:val="hybridMultilevel"/>
    <w:tmpl w:val="BFC6C664"/>
    <w:lvl w:ilvl="0" w:tplc="6C6CD11E">
      <w:start w:val="1"/>
      <w:numFmt w:val="bullet"/>
      <w:lvlText w:val=""/>
      <w:lvlJc w:val="left"/>
      <w:pPr>
        <w:ind w:left="720" w:hanging="360"/>
      </w:pPr>
      <w:rPr>
        <w:rFonts w:ascii="Symbol" w:hAnsi="Symbol" w:hint="default"/>
      </w:rPr>
    </w:lvl>
    <w:lvl w:ilvl="1" w:tplc="FAB6E242">
      <w:start w:val="1"/>
      <w:numFmt w:val="bullet"/>
      <w:lvlText w:val="o"/>
      <w:lvlJc w:val="left"/>
      <w:pPr>
        <w:ind w:left="1440" w:hanging="360"/>
      </w:pPr>
      <w:rPr>
        <w:rFonts w:ascii="Courier New" w:hAnsi="Courier New" w:hint="default"/>
      </w:rPr>
    </w:lvl>
    <w:lvl w:ilvl="2" w:tplc="B8DA0554">
      <w:start w:val="1"/>
      <w:numFmt w:val="bullet"/>
      <w:lvlText w:val=""/>
      <w:lvlJc w:val="left"/>
      <w:pPr>
        <w:ind w:left="2160" w:hanging="360"/>
      </w:pPr>
      <w:rPr>
        <w:rFonts w:ascii="Wingdings" w:hAnsi="Wingdings" w:hint="default"/>
      </w:rPr>
    </w:lvl>
    <w:lvl w:ilvl="3" w:tplc="B96A8EE6">
      <w:start w:val="1"/>
      <w:numFmt w:val="bullet"/>
      <w:lvlText w:val=""/>
      <w:lvlJc w:val="left"/>
      <w:pPr>
        <w:ind w:left="2880" w:hanging="360"/>
      </w:pPr>
      <w:rPr>
        <w:rFonts w:ascii="Symbol" w:hAnsi="Symbol" w:hint="default"/>
      </w:rPr>
    </w:lvl>
    <w:lvl w:ilvl="4" w:tplc="8AD466AA">
      <w:start w:val="1"/>
      <w:numFmt w:val="bullet"/>
      <w:lvlText w:val="o"/>
      <w:lvlJc w:val="left"/>
      <w:pPr>
        <w:ind w:left="3600" w:hanging="360"/>
      </w:pPr>
      <w:rPr>
        <w:rFonts w:ascii="Courier New" w:hAnsi="Courier New" w:hint="default"/>
      </w:rPr>
    </w:lvl>
    <w:lvl w:ilvl="5" w:tplc="2892CAAA">
      <w:start w:val="1"/>
      <w:numFmt w:val="bullet"/>
      <w:lvlText w:val=""/>
      <w:lvlJc w:val="left"/>
      <w:pPr>
        <w:ind w:left="4320" w:hanging="360"/>
      </w:pPr>
      <w:rPr>
        <w:rFonts w:ascii="Wingdings" w:hAnsi="Wingdings" w:hint="default"/>
      </w:rPr>
    </w:lvl>
    <w:lvl w:ilvl="6" w:tplc="72CEA822">
      <w:start w:val="1"/>
      <w:numFmt w:val="bullet"/>
      <w:lvlText w:val=""/>
      <w:lvlJc w:val="left"/>
      <w:pPr>
        <w:ind w:left="5040" w:hanging="360"/>
      </w:pPr>
      <w:rPr>
        <w:rFonts w:ascii="Symbol" w:hAnsi="Symbol" w:hint="default"/>
      </w:rPr>
    </w:lvl>
    <w:lvl w:ilvl="7" w:tplc="CE24C742">
      <w:start w:val="1"/>
      <w:numFmt w:val="bullet"/>
      <w:lvlText w:val="o"/>
      <w:lvlJc w:val="left"/>
      <w:pPr>
        <w:ind w:left="5760" w:hanging="360"/>
      </w:pPr>
      <w:rPr>
        <w:rFonts w:ascii="Courier New" w:hAnsi="Courier New" w:hint="default"/>
      </w:rPr>
    </w:lvl>
    <w:lvl w:ilvl="8" w:tplc="AC48D226">
      <w:start w:val="1"/>
      <w:numFmt w:val="bullet"/>
      <w:lvlText w:val=""/>
      <w:lvlJc w:val="left"/>
      <w:pPr>
        <w:ind w:left="6480" w:hanging="360"/>
      </w:pPr>
      <w:rPr>
        <w:rFonts w:ascii="Wingdings" w:hAnsi="Wingdings" w:hint="default"/>
      </w:rPr>
    </w:lvl>
  </w:abstractNum>
  <w:abstractNum w:abstractNumId="15" w15:restartNumberingAfterBreak="0">
    <w:nsid w:val="5E2F74AC"/>
    <w:multiLevelType w:val="hybridMultilevel"/>
    <w:tmpl w:val="8EE218C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70604428"/>
    <w:multiLevelType w:val="hybridMultilevel"/>
    <w:tmpl w:val="25C2FC4C"/>
    <w:lvl w:ilvl="0" w:tplc="A718C2DE">
      <w:start w:val="1"/>
      <w:numFmt w:val="bullet"/>
      <w:lvlText w:val="·"/>
      <w:lvlJc w:val="left"/>
      <w:pPr>
        <w:ind w:left="720" w:hanging="360"/>
      </w:pPr>
      <w:rPr>
        <w:rFonts w:ascii="Symbol" w:hAnsi="Symbol" w:hint="default"/>
      </w:rPr>
    </w:lvl>
    <w:lvl w:ilvl="1" w:tplc="7244090C">
      <w:start w:val="1"/>
      <w:numFmt w:val="bullet"/>
      <w:lvlText w:val="o"/>
      <w:lvlJc w:val="left"/>
      <w:pPr>
        <w:ind w:left="1440" w:hanging="360"/>
      </w:pPr>
      <w:rPr>
        <w:rFonts w:ascii="Courier New" w:hAnsi="Courier New" w:hint="default"/>
      </w:rPr>
    </w:lvl>
    <w:lvl w:ilvl="2" w:tplc="5194062E">
      <w:start w:val="1"/>
      <w:numFmt w:val="bullet"/>
      <w:lvlText w:val=""/>
      <w:lvlJc w:val="left"/>
      <w:pPr>
        <w:ind w:left="2160" w:hanging="360"/>
      </w:pPr>
      <w:rPr>
        <w:rFonts w:ascii="Wingdings" w:hAnsi="Wingdings" w:hint="default"/>
      </w:rPr>
    </w:lvl>
    <w:lvl w:ilvl="3" w:tplc="78BAEE54">
      <w:start w:val="1"/>
      <w:numFmt w:val="bullet"/>
      <w:lvlText w:val=""/>
      <w:lvlJc w:val="left"/>
      <w:pPr>
        <w:ind w:left="2880" w:hanging="360"/>
      </w:pPr>
      <w:rPr>
        <w:rFonts w:ascii="Symbol" w:hAnsi="Symbol" w:hint="default"/>
      </w:rPr>
    </w:lvl>
    <w:lvl w:ilvl="4" w:tplc="C92C4CF4">
      <w:start w:val="1"/>
      <w:numFmt w:val="bullet"/>
      <w:lvlText w:val="o"/>
      <w:lvlJc w:val="left"/>
      <w:pPr>
        <w:ind w:left="3600" w:hanging="360"/>
      </w:pPr>
      <w:rPr>
        <w:rFonts w:ascii="Courier New" w:hAnsi="Courier New" w:hint="default"/>
      </w:rPr>
    </w:lvl>
    <w:lvl w:ilvl="5" w:tplc="8D44E16A">
      <w:start w:val="1"/>
      <w:numFmt w:val="bullet"/>
      <w:lvlText w:val=""/>
      <w:lvlJc w:val="left"/>
      <w:pPr>
        <w:ind w:left="4320" w:hanging="360"/>
      </w:pPr>
      <w:rPr>
        <w:rFonts w:ascii="Wingdings" w:hAnsi="Wingdings" w:hint="default"/>
      </w:rPr>
    </w:lvl>
    <w:lvl w:ilvl="6" w:tplc="2F52B456">
      <w:start w:val="1"/>
      <w:numFmt w:val="bullet"/>
      <w:lvlText w:val=""/>
      <w:lvlJc w:val="left"/>
      <w:pPr>
        <w:ind w:left="5040" w:hanging="360"/>
      </w:pPr>
      <w:rPr>
        <w:rFonts w:ascii="Symbol" w:hAnsi="Symbol" w:hint="default"/>
      </w:rPr>
    </w:lvl>
    <w:lvl w:ilvl="7" w:tplc="FA7AB510">
      <w:start w:val="1"/>
      <w:numFmt w:val="bullet"/>
      <w:lvlText w:val="o"/>
      <w:lvlJc w:val="left"/>
      <w:pPr>
        <w:ind w:left="5760" w:hanging="360"/>
      </w:pPr>
      <w:rPr>
        <w:rFonts w:ascii="Courier New" w:hAnsi="Courier New" w:hint="default"/>
      </w:rPr>
    </w:lvl>
    <w:lvl w:ilvl="8" w:tplc="B97EC09E">
      <w:start w:val="1"/>
      <w:numFmt w:val="bullet"/>
      <w:lvlText w:val=""/>
      <w:lvlJc w:val="left"/>
      <w:pPr>
        <w:ind w:left="6480" w:hanging="360"/>
      </w:pPr>
      <w:rPr>
        <w:rFonts w:ascii="Wingdings" w:hAnsi="Wingdings" w:hint="default"/>
      </w:rPr>
    </w:lvl>
  </w:abstractNum>
  <w:num w:numId="1" w16cid:durableId="1068380429">
    <w:abstractNumId w:val="7"/>
  </w:num>
  <w:num w:numId="2" w16cid:durableId="1334065921">
    <w:abstractNumId w:val="3"/>
  </w:num>
  <w:num w:numId="3" w16cid:durableId="173343354">
    <w:abstractNumId w:val="14"/>
  </w:num>
  <w:num w:numId="4" w16cid:durableId="507982638">
    <w:abstractNumId w:val="0"/>
  </w:num>
  <w:num w:numId="5" w16cid:durableId="1984920508">
    <w:abstractNumId w:val="6"/>
  </w:num>
  <w:num w:numId="6" w16cid:durableId="97337619">
    <w:abstractNumId w:val="4"/>
  </w:num>
  <w:num w:numId="7" w16cid:durableId="403454793">
    <w:abstractNumId w:val="2"/>
  </w:num>
  <w:num w:numId="8" w16cid:durableId="1311908381">
    <w:abstractNumId w:val="10"/>
  </w:num>
  <w:num w:numId="9" w16cid:durableId="2057195213">
    <w:abstractNumId w:val="9"/>
  </w:num>
  <w:num w:numId="10" w16cid:durableId="223950093">
    <w:abstractNumId w:val="16"/>
  </w:num>
  <w:num w:numId="11" w16cid:durableId="1872112764">
    <w:abstractNumId w:val="11"/>
  </w:num>
  <w:num w:numId="12" w16cid:durableId="1427077877">
    <w:abstractNumId w:val="15"/>
  </w:num>
  <w:num w:numId="13" w16cid:durableId="1197159672">
    <w:abstractNumId w:val="8"/>
  </w:num>
  <w:num w:numId="14" w16cid:durableId="1816486005">
    <w:abstractNumId w:val="13"/>
  </w:num>
  <w:num w:numId="15" w16cid:durableId="1966617253">
    <w:abstractNumId w:val="1"/>
  </w:num>
  <w:num w:numId="16" w16cid:durableId="1316295897">
    <w:abstractNumId w:val="12"/>
  </w:num>
  <w:num w:numId="17" w16cid:durableId="1322929556">
    <w:abstractNumId w:val="5"/>
  </w:num>
  <w:num w:numId="18" w16cid:durableId="115267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D3"/>
    <w:rsid w:val="00012663"/>
    <w:rsid w:val="0001308F"/>
    <w:rsid w:val="00017422"/>
    <w:rsid w:val="000179B1"/>
    <w:rsid w:val="0002433D"/>
    <w:rsid w:val="000303EC"/>
    <w:rsid w:val="00030811"/>
    <w:rsid w:val="00030BCC"/>
    <w:rsid w:val="00031BCF"/>
    <w:rsid w:val="00032DE8"/>
    <w:rsid w:val="00033E9F"/>
    <w:rsid w:val="000364E9"/>
    <w:rsid w:val="0004382D"/>
    <w:rsid w:val="00044869"/>
    <w:rsid w:val="0004745E"/>
    <w:rsid w:val="000582E2"/>
    <w:rsid w:val="000622B5"/>
    <w:rsid w:val="000629E7"/>
    <w:rsid w:val="00066B77"/>
    <w:rsid w:val="00073DED"/>
    <w:rsid w:val="00075AA7"/>
    <w:rsid w:val="00087F63"/>
    <w:rsid w:val="000A3EA9"/>
    <w:rsid w:val="000A7C6B"/>
    <w:rsid w:val="000C3C4D"/>
    <w:rsid w:val="000C5462"/>
    <w:rsid w:val="000C72F0"/>
    <w:rsid w:val="000E2C0C"/>
    <w:rsid w:val="000F7CC0"/>
    <w:rsid w:val="00105DDB"/>
    <w:rsid w:val="0011323F"/>
    <w:rsid w:val="00122119"/>
    <w:rsid w:val="001231AD"/>
    <w:rsid w:val="00132CEE"/>
    <w:rsid w:val="00136D33"/>
    <w:rsid w:val="001372AC"/>
    <w:rsid w:val="00146355"/>
    <w:rsid w:val="0016676D"/>
    <w:rsid w:val="00182D53"/>
    <w:rsid w:val="00196378"/>
    <w:rsid w:val="00196AC7"/>
    <w:rsid w:val="001A3A65"/>
    <w:rsid w:val="001A4C54"/>
    <w:rsid w:val="001B0ACA"/>
    <w:rsid w:val="001B3983"/>
    <w:rsid w:val="001B697C"/>
    <w:rsid w:val="001C79AA"/>
    <w:rsid w:val="001D5BB8"/>
    <w:rsid w:val="001D7E13"/>
    <w:rsid w:val="001E6644"/>
    <w:rsid w:val="00201C4B"/>
    <w:rsid w:val="0020255C"/>
    <w:rsid w:val="00205DEC"/>
    <w:rsid w:val="00210516"/>
    <w:rsid w:val="00217FFA"/>
    <w:rsid w:val="00222FDB"/>
    <w:rsid w:val="002244CD"/>
    <w:rsid w:val="00231A6C"/>
    <w:rsid w:val="0023360F"/>
    <w:rsid w:val="002337F2"/>
    <w:rsid w:val="00234119"/>
    <w:rsid w:val="00234A20"/>
    <w:rsid w:val="00251209"/>
    <w:rsid w:val="0025591E"/>
    <w:rsid w:val="00262DCE"/>
    <w:rsid w:val="0027620B"/>
    <w:rsid w:val="002859C0"/>
    <w:rsid w:val="00285E10"/>
    <w:rsid w:val="0028A00D"/>
    <w:rsid w:val="00292A4D"/>
    <w:rsid w:val="002952F5"/>
    <w:rsid w:val="002A2F42"/>
    <w:rsid w:val="002A72FD"/>
    <w:rsid w:val="002B59BE"/>
    <w:rsid w:val="002C1A79"/>
    <w:rsid w:val="002C2F7F"/>
    <w:rsid w:val="002C467B"/>
    <w:rsid w:val="002D1734"/>
    <w:rsid w:val="002D78F0"/>
    <w:rsid w:val="002E6DCE"/>
    <w:rsid w:val="002F70E9"/>
    <w:rsid w:val="00300A83"/>
    <w:rsid w:val="003015F6"/>
    <w:rsid w:val="003045A4"/>
    <w:rsid w:val="00312328"/>
    <w:rsid w:val="00315FDC"/>
    <w:rsid w:val="00316129"/>
    <w:rsid w:val="00316746"/>
    <w:rsid w:val="00322B99"/>
    <w:rsid w:val="00326B16"/>
    <w:rsid w:val="00330CE1"/>
    <w:rsid w:val="00333322"/>
    <w:rsid w:val="00344383"/>
    <w:rsid w:val="00351DEB"/>
    <w:rsid w:val="00357025"/>
    <w:rsid w:val="0036519D"/>
    <w:rsid w:val="00367318"/>
    <w:rsid w:val="00372150"/>
    <w:rsid w:val="00375707"/>
    <w:rsid w:val="003778E7"/>
    <w:rsid w:val="003778F5"/>
    <w:rsid w:val="003905B5"/>
    <w:rsid w:val="003A192C"/>
    <w:rsid w:val="003B5744"/>
    <w:rsid w:val="003C11E9"/>
    <w:rsid w:val="003C15A5"/>
    <w:rsid w:val="003D06CE"/>
    <w:rsid w:val="003E1F39"/>
    <w:rsid w:val="003E43FA"/>
    <w:rsid w:val="003F165B"/>
    <w:rsid w:val="00404B12"/>
    <w:rsid w:val="00406F27"/>
    <w:rsid w:val="00412BFD"/>
    <w:rsid w:val="004217D4"/>
    <w:rsid w:val="004277FA"/>
    <w:rsid w:val="00427BD1"/>
    <w:rsid w:val="00431B83"/>
    <w:rsid w:val="00437377"/>
    <w:rsid w:val="00443E51"/>
    <w:rsid w:val="00443E9F"/>
    <w:rsid w:val="00464B3C"/>
    <w:rsid w:val="00465D8D"/>
    <w:rsid w:val="0046655F"/>
    <w:rsid w:val="00471B8C"/>
    <w:rsid w:val="0047475A"/>
    <w:rsid w:val="00477C39"/>
    <w:rsid w:val="00477C80"/>
    <w:rsid w:val="00481413"/>
    <w:rsid w:val="004A01F8"/>
    <w:rsid w:val="004A28C6"/>
    <w:rsid w:val="004A30ED"/>
    <w:rsid w:val="004A428E"/>
    <w:rsid w:val="004A5F3C"/>
    <w:rsid w:val="004A5FA8"/>
    <w:rsid w:val="004B1C7A"/>
    <w:rsid w:val="004B2D5B"/>
    <w:rsid w:val="004B32BD"/>
    <w:rsid w:val="004D2AFE"/>
    <w:rsid w:val="004D43DC"/>
    <w:rsid w:val="004F3BFF"/>
    <w:rsid w:val="004F3CA4"/>
    <w:rsid w:val="004F4D6D"/>
    <w:rsid w:val="004F552F"/>
    <w:rsid w:val="004F7DEA"/>
    <w:rsid w:val="00522C7F"/>
    <w:rsid w:val="00525371"/>
    <w:rsid w:val="005261A1"/>
    <w:rsid w:val="005275AC"/>
    <w:rsid w:val="00540512"/>
    <w:rsid w:val="00540D4F"/>
    <w:rsid w:val="00547A72"/>
    <w:rsid w:val="00547BA2"/>
    <w:rsid w:val="00551941"/>
    <w:rsid w:val="0055328D"/>
    <w:rsid w:val="00554591"/>
    <w:rsid w:val="00557BB8"/>
    <w:rsid w:val="00567D42"/>
    <w:rsid w:val="0056B322"/>
    <w:rsid w:val="0058133D"/>
    <w:rsid w:val="0059040F"/>
    <w:rsid w:val="00591E3F"/>
    <w:rsid w:val="00593B84"/>
    <w:rsid w:val="00595844"/>
    <w:rsid w:val="00597C73"/>
    <w:rsid w:val="005A1BED"/>
    <w:rsid w:val="005A3337"/>
    <w:rsid w:val="005A3A06"/>
    <w:rsid w:val="005B13E1"/>
    <w:rsid w:val="005B6185"/>
    <w:rsid w:val="005C216A"/>
    <w:rsid w:val="005E098E"/>
    <w:rsid w:val="005E4AD7"/>
    <w:rsid w:val="005F1A8B"/>
    <w:rsid w:val="005F3445"/>
    <w:rsid w:val="005F4C97"/>
    <w:rsid w:val="005F7E83"/>
    <w:rsid w:val="00612E9B"/>
    <w:rsid w:val="00620C33"/>
    <w:rsid w:val="00622519"/>
    <w:rsid w:val="0062574B"/>
    <w:rsid w:val="00641315"/>
    <w:rsid w:val="00643C49"/>
    <w:rsid w:val="00651B70"/>
    <w:rsid w:val="006540E2"/>
    <w:rsid w:val="0065723E"/>
    <w:rsid w:val="00664917"/>
    <w:rsid w:val="006676FE"/>
    <w:rsid w:val="00671473"/>
    <w:rsid w:val="0067579C"/>
    <w:rsid w:val="00680928"/>
    <w:rsid w:val="00680B07"/>
    <w:rsid w:val="006864E7"/>
    <w:rsid w:val="00686BFD"/>
    <w:rsid w:val="0068768D"/>
    <w:rsid w:val="00696B89"/>
    <w:rsid w:val="006C09D8"/>
    <w:rsid w:val="006C187A"/>
    <w:rsid w:val="006C266D"/>
    <w:rsid w:val="006D11A6"/>
    <w:rsid w:val="006D6D72"/>
    <w:rsid w:val="006E6359"/>
    <w:rsid w:val="006F3E2B"/>
    <w:rsid w:val="006F3EB5"/>
    <w:rsid w:val="0070264F"/>
    <w:rsid w:val="00704B71"/>
    <w:rsid w:val="00706ACC"/>
    <w:rsid w:val="0070736A"/>
    <w:rsid w:val="00707958"/>
    <w:rsid w:val="007105C6"/>
    <w:rsid w:val="00716516"/>
    <w:rsid w:val="00740C75"/>
    <w:rsid w:val="00744396"/>
    <w:rsid w:val="00754E0C"/>
    <w:rsid w:val="00756B18"/>
    <w:rsid w:val="007624A7"/>
    <w:rsid w:val="00790800"/>
    <w:rsid w:val="007A42E2"/>
    <w:rsid w:val="007A4BB8"/>
    <w:rsid w:val="007B436C"/>
    <w:rsid w:val="007B70FB"/>
    <w:rsid w:val="007C4134"/>
    <w:rsid w:val="007C52DB"/>
    <w:rsid w:val="007D3E2E"/>
    <w:rsid w:val="007F1D64"/>
    <w:rsid w:val="007F79D0"/>
    <w:rsid w:val="00820E85"/>
    <w:rsid w:val="008245AF"/>
    <w:rsid w:val="00827F89"/>
    <w:rsid w:val="00835B82"/>
    <w:rsid w:val="00841E2F"/>
    <w:rsid w:val="00854948"/>
    <w:rsid w:val="00861F62"/>
    <w:rsid w:val="00863C50"/>
    <w:rsid w:val="0086473A"/>
    <w:rsid w:val="008660EA"/>
    <w:rsid w:val="00867361"/>
    <w:rsid w:val="008713E7"/>
    <w:rsid w:val="008726D7"/>
    <w:rsid w:val="00877049"/>
    <w:rsid w:val="00883A79"/>
    <w:rsid w:val="0088573E"/>
    <w:rsid w:val="008927D1"/>
    <w:rsid w:val="008B6569"/>
    <w:rsid w:val="008D1D3A"/>
    <w:rsid w:val="008D2B26"/>
    <w:rsid w:val="008D5D4C"/>
    <w:rsid w:val="008E633E"/>
    <w:rsid w:val="008F1586"/>
    <w:rsid w:val="009040A6"/>
    <w:rsid w:val="00917A70"/>
    <w:rsid w:val="00923241"/>
    <w:rsid w:val="00925C3B"/>
    <w:rsid w:val="00930341"/>
    <w:rsid w:val="0093309D"/>
    <w:rsid w:val="00945E4B"/>
    <w:rsid w:val="00946F1E"/>
    <w:rsid w:val="009519FA"/>
    <w:rsid w:val="009528B1"/>
    <w:rsid w:val="00953A1A"/>
    <w:rsid w:val="00956C5F"/>
    <w:rsid w:val="0096283B"/>
    <w:rsid w:val="0097170C"/>
    <w:rsid w:val="00971DA3"/>
    <w:rsid w:val="009778A6"/>
    <w:rsid w:val="00983676"/>
    <w:rsid w:val="00985109"/>
    <w:rsid w:val="00990497"/>
    <w:rsid w:val="009A18F7"/>
    <w:rsid w:val="009A6FFC"/>
    <w:rsid w:val="009C4867"/>
    <w:rsid w:val="009C60B3"/>
    <w:rsid w:val="009C7F83"/>
    <w:rsid w:val="009D078E"/>
    <w:rsid w:val="009D4EB1"/>
    <w:rsid w:val="009F20F7"/>
    <w:rsid w:val="009F4F86"/>
    <w:rsid w:val="00A00EC0"/>
    <w:rsid w:val="00A135C1"/>
    <w:rsid w:val="00A14898"/>
    <w:rsid w:val="00A20D55"/>
    <w:rsid w:val="00A2403C"/>
    <w:rsid w:val="00A26881"/>
    <w:rsid w:val="00A44707"/>
    <w:rsid w:val="00A44B37"/>
    <w:rsid w:val="00A46907"/>
    <w:rsid w:val="00A50B28"/>
    <w:rsid w:val="00A56A87"/>
    <w:rsid w:val="00A6289E"/>
    <w:rsid w:val="00A66325"/>
    <w:rsid w:val="00A668A5"/>
    <w:rsid w:val="00A71030"/>
    <w:rsid w:val="00A7250E"/>
    <w:rsid w:val="00A757C8"/>
    <w:rsid w:val="00A97038"/>
    <w:rsid w:val="00A9721B"/>
    <w:rsid w:val="00AB28E5"/>
    <w:rsid w:val="00AB31D2"/>
    <w:rsid w:val="00AB3BE1"/>
    <w:rsid w:val="00AB6237"/>
    <w:rsid w:val="00AC4BD5"/>
    <w:rsid w:val="00AC5555"/>
    <w:rsid w:val="00AD0169"/>
    <w:rsid w:val="00AD0EEB"/>
    <w:rsid w:val="00AE1616"/>
    <w:rsid w:val="00AE335E"/>
    <w:rsid w:val="00AF7D1D"/>
    <w:rsid w:val="00B007C6"/>
    <w:rsid w:val="00B01BE4"/>
    <w:rsid w:val="00B028C1"/>
    <w:rsid w:val="00B040CD"/>
    <w:rsid w:val="00B13409"/>
    <w:rsid w:val="00B17FD9"/>
    <w:rsid w:val="00B374A2"/>
    <w:rsid w:val="00B56863"/>
    <w:rsid w:val="00B57A13"/>
    <w:rsid w:val="00B6093E"/>
    <w:rsid w:val="00B65FDB"/>
    <w:rsid w:val="00B66D07"/>
    <w:rsid w:val="00B706DD"/>
    <w:rsid w:val="00B85995"/>
    <w:rsid w:val="00B86CA5"/>
    <w:rsid w:val="00B93AC8"/>
    <w:rsid w:val="00B9418D"/>
    <w:rsid w:val="00BA4A0E"/>
    <w:rsid w:val="00BB49F3"/>
    <w:rsid w:val="00BB6BD0"/>
    <w:rsid w:val="00BC0881"/>
    <w:rsid w:val="00BC72A7"/>
    <w:rsid w:val="00BD0819"/>
    <w:rsid w:val="00BD4782"/>
    <w:rsid w:val="00BE4F90"/>
    <w:rsid w:val="00BF0DC1"/>
    <w:rsid w:val="00BF4451"/>
    <w:rsid w:val="00BF4891"/>
    <w:rsid w:val="00C06952"/>
    <w:rsid w:val="00C139EA"/>
    <w:rsid w:val="00C2476B"/>
    <w:rsid w:val="00C27FC1"/>
    <w:rsid w:val="00C357EE"/>
    <w:rsid w:val="00C40ABC"/>
    <w:rsid w:val="00C45973"/>
    <w:rsid w:val="00C47F9C"/>
    <w:rsid w:val="00C51EF3"/>
    <w:rsid w:val="00C57663"/>
    <w:rsid w:val="00C67E1F"/>
    <w:rsid w:val="00C70941"/>
    <w:rsid w:val="00C71F19"/>
    <w:rsid w:val="00C72AF9"/>
    <w:rsid w:val="00C8187F"/>
    <w:rsid w:val="00CA32A0"/>
    <w:rsid w:val="00CA3D3A"/>
    <w:rsid w:val="00CB0A54"/>
    <w:rsid w:val="00CB11F6"/>
    <w:rsid w:val="00CB4438"/>
    <w:rsid w:val="00CB66C9"/>
    <w:rsid w:val="00CC317E"/>
    <w:rsid w:val="00CD3DB2"/>
    <w:rsid w:val="00CD70EF"/>
    <w:rsid w:val="00CE780E"/>
    <w:rsid w:val="00D02EEB"/>
    <w:rsid w:val="00D03D32"/>
    <w:rsid w:val="00D06D1E"/>
    <w:rsid w:val="00D10527"/>
    <w:rsid w:val="00D13339"/>
    <w:rsid w:val="00D2307B"/>
    <w:rsid w:val="00D25692"/>
    <w:rsid w:val="00D306D8"/>
    <w:rsid w:val="00D31E9C"/>
    <w:rsid w:val="00D334B4"/>
    <w:rsid w:val="00D33C3C"/>
    <w:rsid w:val="00D4484E"/>
    <w:rsid w:val="00D53DD8"/>
    <w:rsid w:val="00D575A1"/>
    <w:rsid w:val="00D62556"/>
    <w:rsid w:val="00D66158"/>
    <w:rsid w:val="00D8158A"/>
    <w:rsid w:val="00D86D5C"/>
    <w:rsid w:val="00D97EA4"/>
    <w:rsid w:val="00DA02EB"/>
    <w:rsid w:val="00DA4E3C"/>
    <w:rsid w:val="00DA62F2"/>
    <w:rsid w:val="00DB11F4"/>
    <w:rsid w:val="00DB33E9"/>
    <w:rsid w:val="00DC7E25"/>
    <w:rsid w:val="00DD6ECB"/>
    <w:rsid w:val="00E017EE"/>
    <w:rsid w:val="00E035DD"/>
    <w:rsid w:val="00E049D6"/>
    <w:rsid w:val="00E10BB8"/>
    <w:rsid w:val="00E138D8"/>
    <w:rsid w:val="00E1610A"/>
    <w:rsid w:val="00E27A7B"/>
    <w:rsid w:val="00E35D64"/>
    <w:rsid w:val="00E3AC28"/>
    <w:rsid w:val="00E40EE5"/>
    <w:rsid w:val="00E43C74"/>
    <w:rsid w:val="00E469DB"/>
    <w:rsid w:val="00E571AE"/>
    <w:rsid w:val="00E62117"/>
    <w:rsid w:val="00E714DD"/>
    <w:rsid w:val="00E728C2"/>
    <w:rsid w:val="00E82DAD"/>
    <w:rsid w:val="00EA3746"/>
    <w:rsid w:val="00EA581E"/>
    <w:rsid w:val="00EA621A"/>
    <w:rsid w:val="00EA7698"/>
    <w:rsid w:val="00EC1964"/>
    <w:rsid w:val="00EC1AA6"/>
    <w:rsid w:val="00ED097A"/>
    <w:rsid w:val="00ED45CF"/>
    <w:rsid w:val="00EE3516"/>
    <w:rsid w:val="00EE70F3"/>
    <w:rsid w:val="00F000CF"/>
    <w:rsid w:val="00F01EB9"/>
    <w:rsid w:val="00F14854"/>
    <w:rsid w:val="00F2601A"/>
    <w:rsid w:val="00F26CA9"/>
    <w:rsid w:val="00F45AF0"/>
    <w:rsid w:val="00F45CC7"/>
    <w:rsid w:val="00F467C3"/>
    <w:rsid w:val="00F56B5B"/>
    <w:rsid w:val="00F61A93"/>
    <w:rsid w:val="00F66C10"/>
    <w:rsid w:val="00F67A32"/>
    <w:rsid w:val="00F70DF7"/>
    <w:rsid w:val="00F724DA"/>
    <w:rsid w:val="00F7521F"/>
    <w:rsid w:val="00F84B86"/>
    <w:rsid w:val="00F8635C"/>
    <w:rsid w:val="00F90EC0"/>
    <w:rsid w:val="00F912D3"/>
    <w:rsid w:val="00F91B9C"/>
    <w:rsid w:val="00F9258A"/>
    <w:rsid w:val="00FA22EC"/>
    <w:rsid w:val="00FB5A94"/>
    <w:rsid w:val="00FC01BF"/>
    <w:rsid w:val="00FC504E"/>
    <w:rsid w:val="00FC564C"/>
    <w:rsid w:val="00FC5980"/>
    <w:rsid w:val="00FE61AE"/>
    <w:rsid w:val="010E93B0"/>
    <w:rsid w:val="01741C4B"/>
    <w:rsid w:val="01E3341E"/>
    <w:rsid w:val="01FB7C2B"/>
    <w:rsid w:val="0217466C"/>
    <w:rsid w:val="0253EB8A"/>
    <w:rsid w:val="02A803BA"/>
    <w:rsid w:val="02CB4EA1"/>
    <w:rsid w:val="02F74CBF"/>
    <w:rsid w:val="0312781F"/>
    <w:rsid w:val="031AEA11"/>
    <w:rsid w:val="03336DE6"/>
    <w:rsid w:val="033373F1"/>
    <w:rsid w:val="033D062B"/>
    <w:rsid w:val="037B3627"/>
    <w:rsid w:val="03839DE7"/>
    <w:rsid w:val="0398B5C4"/>
    <w:rsid w:val="03AED06F"/>
    <w:rsid w:val="0442BC10"/>
    <w:rsid w:val="045576BF"/>
    <w:rsid w:val="047FFD66"/>
    <w:rsid w:val="04E3B55A"/>
    <w:rsid w:val="04F465C9"/>
    <w:rsid w:val="0526950B"/>
    <w:rsid w:val="053AC6EC"/>
    <w:rsid w:val="0540FC3E"/>
    <w:rsid w:val="055AACB1"/>
    <w:rsid w:val="05D2B074"/>
    <w:rsid w:val="05D44CA8"/>
    <w:rsid w:val="05F64566"/>
    <w:rsid w:val="06041B43"/>
    <w:rsid w:val="06227BC1"/>
    <w:rsid w:val="062A0782"/>
    <w:rsid w:val="062DB2B6"/>
    <w:rsid w:val="063536FE"/>
    <w:rsid w:val="065F3645"/>
    <w:rsid w:val="0670DD9D"/>
    <w:rsid w:val="0693D057"/>
    <w:rsid w:val="0694587C"/>
    <w:rsid w:val="0695CE4E"/>
    <w:rsid w:val="06995E0D"/>
    <w:rsid w:val="06B062FD"/>
    <w:rsid w:val="06EB6A35"/>
    <w:rsid w:val="0721C3AD"/>
    <w:rsid w:val="074E89B2"/>
    <w:rsid w:val="075918A0"/>
    <w:rsid w:val="0775D5B6"/>
    <w:rsid w:val="0792B1D0"/>
    <w:rsid w:val="07BBAA82"/>
    <w:rsid w:val="07D09D06"/>
    <w:rsid w:val="07E9DF78"/>
    <w:rsid w:val="08033C55"/>
    <w:rsid w:val="084EC441"/>
    <w:rsid w:val="086C0CE8"/>
    <w:rsid w:val="08C16936"/>
    <w:rsid w:val="0933EEF7"/>
    <w:rsid w:val="0961D050"/>
    <w:rsid w:val="099E0705"/>
    <w:rsid w:val="09A1BBD7"/>
    <w:rsid w:val="09BF2DF3"/>
    <w:rsid w:val="09C36B36"/>
    <w:rsid w:val="09E3971D"/>
    <w:rsid w:val="09FC0CE1"/>
    <w:rsid w:val="09FDDB27"/>
    <w:rsid w:val="0A1B84E2"/>
    <w:rsid w:val="0A4F1178"/>
    <w:rsid w:val="0A6A7B88"/>
    <w:rsid w:val="0B04641F"/>
    <w:rsid w:val="0B21FE8B"/>
    <w:rsid w:val="0B34E6C5"/>
    <w:rsid w:val="0B59F928"/>
    <w:rsid w:val="0B5AE908"/>
    <w:rsid w:val="0B5E9A46"/>
    <w:rsid w:val="0B726C0D"/>
    <w:rsid w:val="0B816015"/>
    <w:rsid w:val="0B8E3CD2"/>
    <w:rsid w:val="0B974FAC"/>
    <w:rsid w:val="0BAAF5CC"/>
    <w:rsid w:val="0BB21752"/>
    <w:rsid w:val="0BC67CA2"/>
    <w:rsid w:val="0BE84801"/>
    <w:rsid w:val="0BEB6B70"/>
    <w:rsid w:val="0C19A422"/>
    <w:rsid w:val="0C215287"/>
    <w:rsid w:val="0C249E9D"/>
    <w:rsid w:val="0C2B3024"/>
    <w:rsid w:val="0D106EC9"/>
    <w:rsid w:val="0D12E4EF"/>
    <w:rsid w:val="0D2249EF"/>
    <w:rsid w:val="0D7B79DF"/>
    <w:rsid w:val="0E2F09ED"/>
    <w:rsid w:val="0E3E4BF6"/>
    <w:rsid w:val="0E4297E1"/>
    <w:rsid w:val="0E74E422"/>
    <w:rsid w:val="0F14FB75"/>
    <w:rsid w:val="0F91050E"/>
    <w:rsid w:val="0F97F1E4"/>
    <w:rsid w:val="0F99EBD0"/>
    <w:rsid w:val="1013D075"/>
    <w:rsid w:val="103CE8D1"/>
    <w:rsid w:val="1055D27B"/>
    <w:rsid w:val="1076AC78"/>
    <w:rsid w:val="109F57FC"/>
    <w:rsid w:val="10C5B804"/>
    <w:rsid w:val="10EA2E04"/>
    <w:rsid w:val="10EF3011"/>
    <w:rsid w:val="10F8A6DB"/>
    <w:rsid w:val="1190A538"/>
    <w:rsid w:val="1199823E"/>
    <w:rsid w:val="11AA7F5D"/>
    <w:rsid w:val="11BA9221"/>
    <w:rsid w:val="11D38F5D"/>
    <w:rsid w:val="11D90BB4"/>
    <w:rsid w:val="1254C33F"/>
    <w:rsid w:val="1279BA19"/>
    <w:rsid w:val="1363B70F"/>
    <w:rsid w:val="13A073AA"/>
    <w:rsid w:val="13BBA0D3"/>
    <w:rsid w:val="13C1515E"/>
    <w:rsid w:val="14224E29"/>
    <w:rsid w:val="1480C8EB"/>
    <w:rsid w:val="14DC237A"/>
    <w:rsid w:val="14FBCEC3"/>
    <w:rsid w:val="15030FA5"/>
    <w:rsid w:val="15081DD9"/>
    <w:rsid w:val="150D3A2D"/>
    <w:rsid w:val="153728F1"/>
    <w:rsid w:val="15B50F49"/>
    <w:rsid w:val="15D6A107"/>
    <w:rsid w:val="16257E46"/>
    <w:rsid w:val="1641D5D6"/>
    <w:rsid w:val="1658C0F1"/>
    <w:rsid w:val="1658E27B"/>
    <w:rsid w:val="16C41A83"/>
    <w:rsid w:val="16EBCA14"/>
    <w:rsid w:val="173E148A"/>
    <w:rsid w:val="177B3E65"/>
    <w:rsid w:val="177D402C"/>
    <w:rsid w:val="17955C0C"/>
    <w:rsid w:val="17991BD7"/>
    <w:rsid w:val="181CA605"/>
    <w:rsid w:val="182E8723"/>
    <w:rsid w:val="18782A46"/>
    <w:rsid w:val="1893933A"/>
    <w:rsid w:val="18B8225B"/>
    <w:rsid w:val="18CA90B6"/>
    <w:rsid w:val="18CD28D5"/>
    <w:rsid w:val="18D6E683"/>
    <w:rsid w:val="18E51004"/>
    <w:rsid w:val="18E8F387"/>
    <w:rsid w:val="1907AFF9"/>
    <w:rsid w:val="191D1E70"/>
    <w:rsid w:val="194D7F2A"/>
    <w:rsid w:val="196AFE45"/>
    <w:rsid w:val="197B63DD"/>
    <w:rsid w:val="1984846B"/>
    <w:rsid w:val="198EBDA2"/>
    <w:rsid w:val="19DC8D0B"/>
    <w:rsid w:val="19E01E56"/>
    <w:rsid w:val="1A162662"/>
    <w:rsid w:val="1A163F58"/>
    <w:rsid w:val="1A3491AC"/>
    <w:rsid w:val="1A388202"/>
    <w:rsid w:val="1A696D55"/>
    <w:rsid w:val="1A701E50"/>
    <w:rsid w:val="1AC13B13"/>
    <w:rsid w:val="1B1C0AFA"/>
    <w:rsid w:val="1B5AC529"/>
    <w:rsid w:val="1BA24DCC"/>
    <w:rsid w:val="1BAB76B7"/>
    <w:rsid w:val="1BE72600"/>
    <w:rsid w:val="1C5447A3"/>
    <w:rsid w:val="1C77DAD5"/>
    <w:rsid w:val="1CEF67A7"/>
    <w:rsid w:val="1D1FD3CD"/>
    <w:rsid w:val="1D47BD68"/>
    <w:rsid w:val="1D7A57FC"/>
    <w:rsid w:val="1D8BEEBF"/>
    <w:rsid w:val="1DB167C6"/>
    <w:rsid w:val="1DB578F2"/>
    <w:rsid w:val="1DDAD7C4"/>
    <w:rsid w:val="1DDEB667"/>
    <w:rsid w:val="1DE01605"/>
    <w:rsid w:val="1DF237B9"/>
    <w:rsid w:val="1E155601"/>
    <w:rsid w:val="1E40C844"/>
    <w:rsid w:val="1E5BEADC"/>
    <w:rsid w:val="1EB2F8C9"/>
    <w:rsid w:val="1ECF2E99"/>
    <w:rsid w:val="1ED07796"/>
    <w:rsid w:val="1F16D8A7"/>
    <w:rsid w:val="1FC4EECF"/>
    <w:rsid w:val="1FE46BF9"/>
    <w:rsid w:val="201FEFF3"/>
    <w:rsid w:val="203C3731"/>
    <w:rsid w:val="204AF456"/>
    <w:rsid w:val="2057FA1E"/>
    <w:rsid w:val="207E0FE4"/>
    <w:rsid w:val="20EB282C"/>
    <w:rsid w:val="210DA300"/>
    <w:rsid w:val="210F3F50"/>
    <w:rsid w:val="2124CCCA"/>
    <w:rsid w:val="212BCC93"/>
    <w:rsid w:val="21CFA123"/>
    <w:rsid w:val="21DF2251"/>
    <w:rsid w:val="2218CBEF"/>
    <w:rsid w:val="2251086E"/>
    <w:rsid w:val="2258EA08"/>
    <w:rsid w:val="22982C63"/>
    <w:rsid w:val="22E1F036"/>
    <w:rsid w:val="23391219"/>
    <w:rsid w:val="233CEB78"/>
    <w:rsid w:val="23B070E0"/>
    <w:rsid w:val="23D3B635"/>
    <w:rsid w:val="23E7290C"/>
    <w:rsid w:val="242A6F5E"/>
    <w:rsid w:val="24335B0B"/>
    <w:rsid w:val="2449B742"/>
    <w:rsid w:val="24507E34"/>
    <w:rsid w:val="24DB6ADE"/>
    <w:rsid w:val="24EAFCDF"/>
    <w:rsid w:val="24EB9E89"/>
    <w:rsid w:val="25053470"/>
    <w:rsid w:val="25722091"/>
    <w:rsid w:val="25BE7E21"/>
    <w:rsid w:val="25C4383D"/>
    <w:rsid w:val="25F77FE1"/>
    <w:rsid w:val="2662CC5E"/>
    <w:rsid w:val="269FB8F4"/>
    <w:rsid w:val="26D50373"/>
    <w:rsid w:val="27000D8A"/>
    <w:rsid w:val="27047B9E"/>
    <w:rsid w:val="272BED81"/>
    <w:rsid w:val="273929CD"/>
    <w:rsid w:val="273F0957"/>
    <w:rsid w:val="276FFFB2"/>
    <w:rsid w:val="279DE36D"/>
    <w:rsid w:val="27AE0004"/>
    <w:rsid w:val="27B1E592"/>
    <w:rsid w:val="27BAF1D9"/>
    <w:rsid w:val="27D8717D"/>
    <w:rsid w:val="27DB00C2"/>
    <w:rsid w:val="27FEFE6E"/>
    <w:rsid w:val="28061B13"/>
    <w:rsid w:val="280D8A85"/>
    <w:rsid w:val="28184908"/>
    <w:rsid w:val="2851260C"/>
    <w:rsid w:val="2856F383"/>
    <w:rsid w:val="2875E688"/>
    <w:rsid w:val="28800DC6"/>
    <w:rsid w:val="28886774"/>
    <w:rsid w:val="2898BDB2"/>
    <w:rsid w:val="28F432B8"/>
    <w:rsid w:val="295E13AA"/>
    <w:rsid w:val="297C643D"/>
    <w:rsid w:val="29988EC0"/>
    <w:rsid w:val="29A40E15"/>
    <w:rsid w:val="29EF6A3B"/>
    <w:rsid w:val="2A18A15C"/>
    <w:rsid w:val="2A300237"/>
    <w:rsid w:val="2A3A1FC3"/>
    <w:rsid w:val="2A7F07C6"/>
    <w:rsid w:val="2AB34CDC"/>
    <w:rsid w:val="2ABC1FD6"/>
    <w:rsid w:val="2AE330E6"/>
    <w:rsid w:val="2B30F435"/>
    <w:rsid w:val="2B5C04A9"/>
    <w:rsid w:val="2B7AA64A"/>
    <w:rsid w:val="2B8DD9F5"/>
    <w:rsid w:val="2C2DD10E"/>
    <w:rsid w:val="2C3EC3AD"/>
    <w:rsid w:val="2C7489A8"/>
    <w:rsid w:val="2CBA60A6"/>
    <w:rsid w:val="2CD5F3E0"/>
    <w:rsid w:val="2CDFBCC6"/>
    <w:rsid w:val="2CF020DD"/>
    <w:rsid w:val="2D0C0EBF"/>
    <w:rsid w:val="2D239D9A"/>
    <w:rsid w:val="2D58D8DD"/>
    <w:rsid w:val="2D70F30C"/>
    <w:rsid w:val="2D895133"/>
    <w:rsid w:val="2DB03311"/>
    <w:rsid w:val="2DD609A3"/>
    <w:rsid w:val="2DFC7481"/>
    <w:rsid w:val="2E99CE62"/>
    <w:rsid w:val="2EA46ECB"/>
    <w:rsid w:val="2EC37EA5"/>
    <w:rsid w:val="2EE79D2F"/>
    <w:rsid w:val="2EF5E641"/>
    <w:rsid w:val="2F0847D5"/>
    <w:rsid w:val="2F5349A4"/>
    <w:rsid w:val="2F6B5BF0"/>
    <w:rsid w:val="2FA0786A"/>
    <w:rsid w:val="301F4EE1"/>
    <w:rsid w:val="302082A6"/>
    <w:rsid w:val="302B8D76"/>
    <w:rsid w:val="306AFC55"/>
    <w:rsid w:val="3073787A"/>
    <w:rsid w:val="3094EAB4"/>
    <w:rsid w:val="30FC0C0C"/>
    <w:rsid w:val="311A784A"/>
    <w:rsid w:val="3121194D"/>
    <w:rsid w:val="31281D95"/>
    <w:rsid w:val="313FA29C"/>
    <w:rsid w:val="31694F1E"/>
    <w:rsid w:val="31A78F25"/>
    <w:rsid w:val="320471E9"/>
    <w:rsid w:val="32401029"/>
    <w:rsid w:val="325A1773"/>
    <w:rsid w:val="32B4D305"/>
    <w:rsid w:val="32F3057D"/>
    <w:rsid w:val="3336B113"/>
    <w:rsid w:val="3358D932"/>
    <w:rsid w:val="336CD18F"/>
    <w:rsid w:val="338D4C62"/>
    <w:rsid w:val="3392B68A"/>
    <w:rsid w:val="339F4EAD"/>
    <w:rsid w:val="33AD4F24"/>
    <w:rsid w:val="33B90820"/>
    <w:rsid w:val="33C8D09D"/>
    <w:rsid w:val="3413F7B2"/>
    <w:rsid w:val="343E69EF"/>
    <w:rsid w:val="345677A4"/>
    <w:rsid w:val="3460ACBB"/>
    <w:rsid w:val="34A68698"/>
    <w:rsid w:val="3502D950"/>
    <w:rsid w:val="3566A570"/>
    <w:rsid w:val="35ACA4D7"/>
    <w:rsid w:val="35E078BC"/>
    <w:rsid w:val="36314BE8"/>
    <w:rsid w:val="36508A0D"/>
    <w:rsid w:val="36B0C4D8"/>
    <w:rsid w:val="36C2D2E5"/>
    <w:rsid w:val="36EE0FB5"/>
    <w:rsid w:val="3718D99C"/>
    <w:rsid w:val="3736A223"/>
    <w:rsid w:val="374B7464"/>
    <w:rsid w:val="375A5CD4"/>
    <w:rsid w:val="37AF0E05"/>
    <w:rsid w:val="37D49B03"/>
    <w:rsid w:val="37DE8D4D"/>
    <w:rsid w:val="382282E2"/>
    <w:rsid w:val="389E1291"/>
    <w:rsid w:val="38B27B27"/>
    <w:rsid w:val="38BFD420"/>
    <w:rsid w:val="38F6AA81"/>
    <w:rsid w:val="38FB9270"/>
    <w:rsid w:val="38FCA470"/>
    <w:rsid w:val="39122771"/>
    <w:rsid w:val="39213F8D"/>
    <w:rsid w:val="392D736E"/>
    <w:rsid w:val="3951A328"/>
    <w:rsid w:val="397D3DD1"/>
    <w:rsid w:val="39C634E5"/>
    <w:rsid w:val="3A0712DC"/>
    <w:rsid w:val="3A33F8FD"/>
    <w:rsid w:val="3A441CA0"/>
    <w:rsid w:val="3A5F6C39"/>
    <w:rsid w:val="3A5FFB1E"/>
    <w:rsid w:val="3A771603"/>
    <w:rsid w:val="3B207569"/>
    <w:rsid w:val="3B9048A0"/>
    <w:rsid w:val="3C742FF8"/>
    <w:rsid w:val="3C9D01F2"/>
    <w:rsid w:val="3CBCF8BC"/>
    <w:rsid w:val="3D1DF393"/>
    <w:rsid w:val="3D3DA479"/>
    <w:rsid w:val="3D81B8F4"/>
    <w:rsid w:val="3E27527C"/>
    <w:rsid w:val="3E7EE3C4"/>
    <w:rsid w:val="3E81002C"/>
    <w:rsid w:val="3E82D229"/>
    <w:rsid w:val="3E9FAE76"/>
    <w:rsid w:val="3F2D6B0C"/>
    <w:rsid w:val="3F41AAA0"/>
    <w:rsid w:val="3F8DA669"/>
    <w:rsid w:val="3F941138"/>
    <w:rsid w:val="3FA6A566"/>
    <w:rsid w:val="3FA75BA6"/>
    <w:rsid w:val="40188FDD"/>
    <w:rsid w:val="40217430"/>
    <w:rsid w:val="40248C71"/>
    <w:rsid w:val="407A1D8D"/>
    <w:rsid w:val="40B926B5"/>
    <w:rsid w:val="410C13C3"/>
    <w:rsid w:val="414CD382"/>
    <w:rsid w:val="41A15351"/>
    <w:rsid w:val="41BF7DBC"/>
    <w:rsid w:val="41C0E3ED"/>
    <w:rsid w:val="4200E996"/>
    <w:rsid w:val="425FDC1B"/>
    <w:rsid w:val="42901AF4"/>
    <w:rsid w:val="42A1799D"/>
    <w:rsid w:val="42C4F867"/>
    <w:rsid w:val="42FF4FF1"/>
    <w:rsid w:val="432AFE9D"/>
    <w:rsid w:val="4342E859"/>
    <w:rsid w:val="434BC157"/>
    <w:rsid w:val="4369E60F"/>
    <w:rsid w:val="4396174C"/>
    <w:rsid w:val="43AC0A56"/>
    <w:rsid w:val="43FD292B"/>
    <w:rsid w:val="4421F3A9"/>
    <w:rsid w:val="446FA310"/>
    <w:rsid w:val="44C616B9"/>
    <w:rsid w:val="44DC89A5"/>
    <w:rsid w:val="4511EF0C"/>
    <w:rsid w:val="451213F4"/>
    <w:rsid w:val="45177395"/>
    <w:rsid w:val="4529D408"/>
    <w:rsid w:val="45377C97"/>
    <w:rsid w:val="4557AFAF"/>
    <w:rsid w:val="455CF75E"/>
    <w:rsid w:val="45C037C6"/>
    <w:rsid w:val="46166102"/>
    <w:rsid w:val="461E5EC8"/>
    <w:rsid w:val="46742841"/>
    <w:rsid w:val="46801FA9"/>
    <w:rsid w:val="468181FB"/>
    <w:rsid w:val="46AAB271"/>
    <w:rsid w:val="470E5C6D"/>
    <w:rsid w:val="479FFD12"/>
    <w:rsid w:val="47AEE95A"/>
    <w:rsid w:val="47BDB46D"/>
    <w:rsid w:val="47D91830"/>
    <w:rsid w:val="47E1F721"/>
    <w:rsid w:val="47F3764B"/>
    <w:rsid w:val="48105FF6"/>
    <w:rsid w:val="4842575A"/>
    <w:rsid w:val="48500EA4"/>
    <w:rsid w:val="485FA11E"/>
    <w:rsid w:val="48BA600E"/>
    <w:rsid w:val="48C9ABAF"/>
    <w:rsid w:val="48E75279"/>
    <w:rsid w:val="498181D2"/>
    <w:rsid w:val="498D9F81"/>
    <w:rsid w:val="499C6148"/>
    <w:rsid w:val="49A2E99F"/>
    <w:rsid w:val="49B14244"/>
    <w:rsid w:val="49B66302"/>
    <w:rsid w:val="4A56DDAE"/>
    <w:rsid w:val="4A91C267"/>
    <w:rsid w:val="4AAB6353"/>
    <w:rsid w:val="4AC00F56"/>
    <w:rsid w:val="4AC3A636"/>
    <w:rsid w:val="4AC82BC9"/>
    <w:rsid w:val="4ADCA2E0"/>
    <w:rsid w:val="4AF0C5A4"/>
    <w:rsid w:val="4AFC0404"/>
    <w:rsid w:val="4B0FC71A"/>
    <w:rsid w:val="4B1855C4"/>
    <w:rsid w:val="4B25E610"/>
    <w:rsid w:val="4B31C9C8"/>
    <w:rsid w:val="4B51FA2F"/>
    <w:rsid w:val="4B784563"/>
    <w:rsid w:val="4B7BDF3D"/>
    <w:rsid w:val="4BA70A23"/>
    <w:rsid w:val="4BAA6928"/>
    <w:rsid w:val="4BC1BA77"/>
    <w:rsid w:val="4BD727A4"/>
    <w:rsid w:val="4BF4A1FE"/>
    <w:rsid w:val="4C2B1946"/>
    <w:rsid w:val="4C5738CA"/>
    <w:rsid w:val="4C712117"/>
    <w:rsid w:val="4C8A1241"/>
    <w:rsid w:val="4C9A26A4"/>
    <w:rsid w:val="4CA4E0FB"/>
    <w:rsid w:val="4D06EFB1"/>
    <w:rsid w:val="4D0D0FA9"/>
    <w:rsid w:val="4D100DA1"/>
    <w:rsid w:val="4D107494"/>
    <w:rsid w:val="4D44818A"/>
    <w:rsid w:val="4D60C40C"/>
    <w:rsid w:val="4DAF772D"/>
    <w:rsid w:val="4DB6C468"/>
    <w:rsid w:val="4DC68674"/>
    <w:rsid w:val="4DC9C724"/>
    <w:rsid w:val="4E1DC410"/>
    <w:rsid w:val="4E7CC37F"/>
    <w:rsid w:val="4E7D41CD"/>
    <w:rsid w:val="4E7D8472"/>
    <w:rsid w:val="4EAF8692"/>
    <w:rsid w:val="4EB57E78"/>
    <w:rsid w:val="4EBF4EA2"/>
    <w:rsid w:val="4F9F71DA"/>
    <w:rsid w:val="4FA781EA"/>
    <w:rsid w:val="4FA8F4D2"/>
    <w:rsid w:val="4FDE5623"/>
    <w:rsid w:val="4FEE8068"/>
    <w:rsid w:val="4FEFE346"/>
    <w:rsid w:val="4FFABCEC"/>
    <w:rsid w:val="501880AC"/>
    <w:rsid w:val="505103B9"/>
    <w:rsid w:val="50571328"/>
    <w:rsid w:val="505DBE56"/>
    <w:rsid w:val="50B90B51"/>
    <w:rsid w:val="50CE3872"/>
    <w:rsid w:val="50F9EF5B"/>
    <w:rsid w:val="514723A0"/>
    <w:rsid w:val="5177F5CE"/>
    <w:rsid w:val="5199317A"/>
    <w:rsid w:val="51AB4C6E"/>
    <w:rsid w:val="51B8B039"/>
    <w:rsid w:val="51E17F4B"/>
    <w:rsid w:val="51F6E4F9"/>
    <w:rsid w:val="523C0B24"/>
    <w:rsid w:val="525A4734"/>
    <w:rsid w:val="52917BB3"/>
    <w:rsid w:val="5301E4F2"/>
    <w:rsid w:val="530FE573"/>
    <w:rsid w:val="533D9D76"/>
    <w:rsid w:val="536B2BDD"/>
    <w:rsid w:val="539344EA"/>
    <w:rsid w:val="53EC20B1"/>
    <w:rsid w:val="54008D1B"/>
    <w:rsid w:val="540ABB89"/>
    <w:rsid w:val="5412637E"/>
    <w:rsid w:val="541744D2"/>
    <w:rsid w:val="542D526F"/>
    <w:rsid w:val="545593B9"/>
    <w:rsid w:val="54602701"/>
    <w:rsid w:val="5499DD3F"/>
    <w:rsid w:val="549C52D8"/>
    <w:rsid w:val="54D1CBB3"/>
    <w:rsid w:val="54D4D603"/>
    <w:rsid w:val="54E6A148"/>
    <w:rsid w:val="550B5D0F"/>
    <w:rsid w:val="551240C1"/>
    <w:rsid w:val="5591205A"/>
    <w:rsid w:val="55A8DF78"/>
    <w:rsid w:val="55B0B1AC"/>
    <w:rsid w:val="55C80DA8"/>
    <w:rsid w:val="562E73DC"/>
    <w:rsid w:val="56643F5A"/>
    <w:rsid w:val="56BFDD7B"/>
    <w:rsid w:val="56FD3A0C"/>
    <w:rsid w:val="56FD5752"/>
    <w:rsid w:val="573005A0"/>
    <w:rsid w:val="5748EAEC"/>
    <w:rsid w:val="576E5515"/>
    <w:rsid w:val="577A75CB"/>
    <w:rsid w:val="57CAC64B"/>
    <w:rsid w:val="57E2C48C"/>
    <w:rsid w:val="58083613"/>
    <w:rsid w:val="5820A7CA"/>
    <w:rsid w:val="582E676E"/>
    <w:rsid w:val="58331FEF"/>
    <w:rsid w:val="58515DB2"/>
    <w:rsid w:val="5864382D"/>
    <w:rsid w:val="589C6A7D"/>
    <w:rsid w:val="58AF8A84"/>
    <w:rsid w:val="58B75965"/>
    <w:rsid w:val="58C1BC15"/>
    <w:rsid w:val="58C3092B"/>
    <w:rsid w:val="5922C0E2"/>
    <w:rsid w:val="594796CC"/>
    <w:rsid w:val="595C4015"/>
    <w:rsid w:val="596210CE"/>
    <w:rsid w:val="596689CD"/>
    <w:rsid w:val="599A7934"/>
    <w:rsid w:val="59C22DF0"/>
    <w:rsid w:val="59D3DEB1"/>
    <w:rsid w:val="59E59A30"/>
    <w:rsid w:val="59E79BF2"/>
    <w:rsid w:val="59EE3342"/>
    <w:rsid w:val="5A07EB84"/>
    <w:rsid w:val="5A12F7F6"/>
    <w:rsid w:val="5A621B42"/>
    <w:rsid w:val="5A6FADB5"/>
    <w:rsid w:val="5A892FED"/>
    <w:rsid w:val="5AA0986F"/>
    <w:rsid w:val="5AA1E80B"/>
    <w:rsid w:val="5AB2E794"/>
    <w:rsid w:val="5AB53C0A"/>
    <w:rsid w:val="5AC6FCE0"/>
    <w:rsid w:val="5ACAB6B4"/>
    <w:rsid w:val="5AD1F3C2"/>
    <w:rsid w:val="5AE15890"/>
    <w:rsid w:val="5B173C90"/>
    <w:rsid w:val="5B2FCF3D"/>
    <w:rsid w:val="5B4DACE9"/>
    <w:rsid w:val="5B6725E6"/>
    <w:rsid w:val="5B7179C6"/>
    <w:rsid w:val="5BA08231"/>
    <w:rsid w:val="5C183803"/>
    <w:rsid w:val="5C2E2170"/>
    <w:rsid w:val="5C6CC515"/>
    <w:rsid w:val="5CAA6533"/>
    <w:rsid w:val="5CFAC792"/>
    <w:rsid w:val="5D0BF109"/>
    <w:rsid w:val="5D59517E"/>
    <w:rsid w:val="5D6F357F"/>
    <w:rsid w:val="5D7A02B6"/>
    <w:rsid w:val="5D82EEE2"/>
    <w:rsid w:val="5DB27A7A"/>
    <w:rsid w:val="5DC51B61"/>
    <w:rsid w:val="5DCA1439"/>
    <w:rsid w:val="5DCB99AC"/>
    <w:rsid w:val="5DEC93B0"/>
    <w:rsid w:val="5F02D2BD"/>
    <w:rsid w:val="5F040B6B"/>
    <w:rsid w:val="5F1EC526"/>
    <w:rsid w:val="5F1F3407"/>
    <w:rsid w:val="5F37586B"/>
    <w:rsid w:val="5F4D7D0A"/>
    <w:rsid w:val="5F742479"/>
    <w:rsid w:val="5F8BFA47"/>
    <w:rsid w:val="601F7519"/>
    <w:rsid w:val="60442B5D"/>
    <w:rsid w:val="60565898"/>
    <w:rsid w:val="6067AB07"/>
    <w:rsid w:val="60781C5C"/>
    <w:rsid w:val="6088B6D2"/>
    <w:rsid w:val="60A074B0"/>
    <w:rsid w:val="60A1B5B0"/>
    <w:rsid w:val="60D43CE7"/>
    <w:rsid w:val="60EDFEEF"/>
    <w:rsid w:val="60F9A7A5"/>
    <w:rsid w:val="6117CC94"/>
    <w:rsid w:val="6155E75E"/>
    <w:rsid w:val="61D0107F"/>
    <w:rsid w:val="61FEA378"/>
    <w:rsid w:val="622D3052"/>
    <w:rsid w:val="62CB67BB"/>
    <w:rsid w:val="62CBC20B"/>
    <w:rsid w:val="62E7CAB1"/>
    <w:rsid w:val="63C5886D"/>
    <w:rsid w:val="63E872D5"/>
    <w:rsid w:val="63EEB08C"/>
    <w:rsid w:val="63F32AC2"/>
    <w:rsid w:val="64428087"/>
    <w:rsid w:val="64C7B7B9"/>
    <w:rsid w:val="65525E23"/>
    <w:rsid w:val="65565E22"/>
    <w:rsid w:val="65759F9E"/>
    <w:rsid w:val="659128C4"/>
    <w:rsid w:val="659834DC"/>
    <w:rsid w:val="65A69B41"/>
    <w:rsid w:val="65B7A5BD"/>
    <w:rsid w:val="65C8FE4B"/>
    <w:rsid w:val="65E1F663"/>
    <w:rsid w:val="66104E6E"/>
    <w:rsid w:val="6618FF8E"/>
    <w:rsid w:val="6629DAC2"/>
    <w:rsid w:val="66626F2B"/>
    <w:rsid w:val="6672C2A8"/>
    <w:rsid w:val="66B05274"/>
    <w:rsid w:val="66B66383"/>
    <w:rsid w:val="66C729DA"/>
    <w:rsid w:val="66E4DEC6"/>
    <w:rsid w:val="672C0605"/>
    <w:rsid w:val="6734C999"/>
    <w:rsid w:val="6781862F"/>
    <w:rsid w:val="6782CEA4"/>
    <w:rsid w:val="678C5267"/>
    <w:rsid w:val="67E1E359"/>
    <w:rsid w:val="67EA6252"/>
    <w:rsid w:val="68109DCC"/>
    <w:rsid w:val="687422C7"/>
    <w:rsid w:val="68889CD6"/>
    <w:rsid w:val="6888A5FE"/>
    <w:rsid w:val="68FC99E3"/>
    <w:rsid w:val="68FCD098"/>
    <w:rsid w:val="698C51B0"/>
    <w:rsid w:val="698D5E84"/>
    <w:rsid w:val="69A418FD"/>
    <w:rsid w:val="69FEB4C9"/>
    <w:rsid w:val="6A0BE92D"/>
    <w:rsid w:val="6A2028EE"/>
    <w:rsid w:val="6A3D58B9"/>
    <w:rsid w:val="6ADE7A29"/>
    <w:rsid w:val="6B35108F"/>
    <w:rsid w:val="6BDE2127"/>
    <w:rsid w:val="6BE896AA"/>
    <w:rsid w:val="6C1229A2"/>
    <w:rsid w:val="6C484765"/>
    <w:rsid w:val="6C5346B1"/>
    <w:rsid w:val="6C6A4464"/>
    <w:rsid w:val="6C6B79C6"/>
    <w:rsid w:val="6C996AA3"/>
    <w:rsid w:val="6C9EB925"/>
    <w:rsid w:val="6CB542E5"/>
    <w:rsid w:val="6CE1FCD2"/>
    <w:rsid w:val="6CECC0C5"/>
    <w:rsid w:val="6D230F62"/>
    <w:rsid w:val="6D2AAAD3"/>
    <w:rsid w:val="6D74A619"/>
    <w:rsid w:val="6DDF9E6A"/>
    <w:rsid w:val="6DF3EE73"/>
    <w:rsid w:val="6E0B98A0"/>
    <w:rsid w:val="6E18DB29"/>
    <w:rsid w:val="6E28ABE5"/>
    <w:rsid w:val="6E39DEFD"/>
    <w:rsid w:val="6E4FA87F"/>
    <w:rsid w:val="6ED2E742"/>
    <w:rsid w:val="6F4FD1A0"/>
    <w:rsid w:val="6F61CE8C"/>
    <w:rsid w:val="6F935188"/>
    <w:rsid w:val="70029647"/>
    <w:rsid w:val="70103585"/>
    <w:rsid w:val="702E74AF"/>
    <w:rsid w:val="70444999"/>
    <w:rsid w:val="707990FF"/>
    <w:rsid w:val="707ADE57"/>
    <w:rsid w:val="70814394"/>
    <w:rsid w:val="70DBAF6D"/>
    <w:rsid w:val="714BFB14"/>
    <w:rsid w:val="717ABE12"/>
    <w:rsid w:val="718161BF"/>
    <w:rsid w:val="718D116D"/>
    <w:rsid w:val="7195847E"/>
    <w:rsid w:val="71ADCA5B"/>
    <w:rsid w:val="71D159D1"/>
    <w:rsid w:val="722087A0"/>
    <w:rsid w:val="72340C7D"/>
    <w:rsid w:val="725DBCD2"/>
    <w:rsid w:val="7279D637"/>
    <w:rsid w:val="728169A2"/>
    <w:rsid w:val="72B72CBA"/>
    <w:rsid w:val="72D020A3"/>
    <w:rsid w:val="730A2BA5"/>
    <w:rsid w:val="73303B0D"/>
    <w:rsid w:val="73797E88"/>
    <w:rsid w:val="7390C16E"/>
    <w:rsid w:val="73CCC3BF"/>
    <w:rsid w:val="73DD6F62"/>
    <w:rsid w:val="74117730"/>
    <w:rsid w:val="743BDB2D"/>
    <w:rsid w:val="744F5264"/>
    <w:rsid w:val="74559CC9"/>
    <w:rsid w:val="74A824B4"/>
    <w:rsid w:val="7510944B"/>
    <w:rsid w:val="752E6981"/>
    <w:rsid w:val="7530BFA2"/>
    <w:rsid w:val="756CA1F2"/>
    <w:rsid w:val="75856C45"/>
    <w:rsid w:val="75CE71E9"/>
    <w:rsid w:val="75CF51EC"/>
    <w:rsid w:val="761D04AB"/>
    <w:rsid w:val="7676BA90"/>
    <w:rsid w:val="7691F49E"/>
    <w:rsid w:val="769D1955"/>
    <w:rsid w:val="76B5F668"/>
    <w:rsid w:val="7734B1B5"/>
    <w:rsid w:val="776A70EC"/>
    <w:rsid w:val="779756BE"/>
    <w:rsid w:val="77A408D1"/>
    <w:rsid w:val="78345449"/>
    <w:rsid w:val="78DF6FFC"/>
    <w:rsid w:val="79121319"/>
    <w:rsid w:val="7920FC76"/>
    <w:rsid w:val="7931F9FA"/>
    <w:rsid w:val="79357181"/>
    <w:rsid w:val="79462C68"/>
    <w:rsid w:val="79955624"/>
    <w:rsid w:val="79A135A3"/>
    <w:rsid w:val="79A2A9D2"/>
    <w:rsid w:val="79BC6C14"/>
    <w:rsid w:val="79BE387C"/>
    <w:rsid w:val="79FC22EF"/>
    <w:rsid w:val="79FFE0EB"/>
    <w:rsid w:val="7A0D0FE4"/>
    <w:rsid w:val="7A5F668B"/>
    <w:rsid w:val="7AB4EC81"/>
    <w:rsid w:val="7AB86C68"/>
    <w:rsid w:val="7AF2D782"/>
    <w:rsid w:val="7AFEEB03"/>
    <w:rsid w:val="7B1F95E1"/>
    <w:rsid w:val="7BC33059"/>
    <w:rsid w:val="7C30744C"/>
    <w:rsid w:val="7C638544"/>
    <w:rsid w:val="7CBB02D2"/>
    <w:rsid w:val="7CDC4818"/>
    <w:rsid w:val="7D2C5BE1"/>
    <w:rsid w:val="7D4ADAFE"/>
    <w:rsid w:val="7D4F2530"/>
    <w:rsid w:val="7D8AB988"/>
    <w:rsid w:val="7DC6971C"/>
    <w:rsid w:val="7DF0D010"/>
    <w:rsid w:val="7E27D580"/>
    <w:rsid w:val="7E348913"/>
    <w:rsid w:val="7E5A5635"/>
    <w:rsid w:val="7E6CE145"/>
    <w:rsid w:val="7E7D67C1"/>
    <w:rsid w:val="7EFE7C83"/>
    <w:rsid w:val="7F28C504"/>
    <w:rsid w:val="7F601FF7"/>
    <w:rsid w:val="7F882D02"/>
    <w:rsid w:val="7F97D6A0"/>
    <w:rsid w:val="7FB1EBA9"/>
    <w:rsid w:val="7FF5CC0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AA73D"/>
  <w15:chartTrackingRefBased/>
  <w15:docId w15:val="{66FA9292-1E4C-4784-AD18-6D0187E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26D7"/>
  </w:style>
  <w:style w:type="paragraph" w:styleId="Kop1">
    <w:name w:val="heading 1"/>
    <w:basedOn w:val="Standaard"/>
    <w:next w:val="Standaard"/>
    <w:link w:val="Kop1Char"/>
    <w:uiPriority w:val="9"/>
    <w:qFormat/>
    <w:rsid w:val="00FC5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721B"/>
    <w:pPr>
      <w:ind w:left="720"/>
      <w:contextualSpacing/>
    </w:pPr>
  </w:style>
  <w:style w:type="paragraph" w:styleId="Koptekst">
    <w:name w:val="header"/>
    <w:basedOn w:val="Standaard"/>
    <w:link w:val="KoptekstChar"/>
    <w:uiPriority w:val="99"/>
    <w:unhideWhenUsed/>
    <w:rsid w:val="00F752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21F"/>
  </w:style>
  <w:style w:type="paragraph" w:styleId="Voettekst">
    <w:name w:val="footer"/>
    <w:basedOn w:val="Standaard"/>
    <w:link w:val="VoettekstChar"/>
    <w:uiPriority w:val="99"/>
    <w:unhideWhenUsed/>
    <w:rsid w:val="00F752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21F"/>
  </w:style>
  <w:style w:type="paragraph" w:styleId="Ballontekst">
    <w:name w:val="Balloon Text"/>
    <w:basedOn w:val="Standaard"/>
    <w:link w:val="BallontekstChar"/>
    <w:uiPriority w:val="99"/>
    <w:semiHidden/>
    <w:unhideWhenUsed/>
    <w:rsid w:val="009778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78A6"/>
    <w:rPr>
      <w:rFonts w:ascii="Segoe UI" w:hAnsi="Segoe UI" w:cs="Segoe UI"/>
      <w:sz w:val="18"/>
      <w:szCs w:val="18"/>
    </w:rPr>
  </w:style>
  <w:style w:type="paragraph" w:styleId="Geenafstand">
    <w:name w:val="No Spacing"/>
    <w:uiPriority w:val="1"/>
    <w:qFormat/>
    <w:rsid w:val="00FC5980"/>
    <w:pPr>
      <w:spacing w:after="0" w:line="240" w:lineRule="auto"/>
    </w:pPr>
  </w:style>
  <w:style w:type="character" w:customStyle="1" w:styleId="Kop1Char">
    <w:name w:val="Kop 1 Char"/>
    <w:basedOn w:val="Standaardalinea-lettertype"/>
    <w:link w:val="Kop1"/>
    <w:uiPriority w:val="9"/>
    <w:rsid w:val="00FC5980"/>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5E098E"/>
    <w:pPr>
      <w:spacing w:after="0" w:line="240" w:lineRule="auto"/>
    </w:pPr>
  </w:style>
  <w:style w:type="character" w:styleId="Verwijzingopmerking">
    <w:name w:val="annotation reference"/>
    <w:basedOn w:val="Standaardalinea-lettertype"/>
    <w:uiPriority w:val="99"/>
    <w:semiHidden/>
    <w:unhideWhenUsed/>
    <w:rsid w:val="00D53DD8"/>
    <w:rPr>
      <w:sz w:val="16"/>
      <w:szCs w:val="16"/>
    </w:rPr>
  </w:style>
  <w:style w:type="paragraph" w:styleId="Tekstopmerking">
    <w:name w:val="annotation text"/>
    <w:basedOn w:val="Standaard"/>
    <w:link w:val="TekstopmerkingChar"/>
    <w:uiPriority w:val="99"/>
    <w:unhideWhenUsed/>
    <w:rsid w:val="00D53DD8"/>
    <w:pPr>
      <w:spacing w:line="240" w:lineRule="auto"/>
    </w:pPr>
    <w:rPr>
      <w:sz w:val="20"/>
      <w:szCs w:val="20"/>
    </w:rPr>
  </w:style>
  <w:style w:type="character" w:customStyle="1" w:styleId="TekstopmerkingChar">
    <w:name w:val="Tekst opmerking Char"/>
    <w:basedOn w:val="Standaardalinea-lettertype"/>
    <w:link w:val="Tekstopmerking"/>
    <w:uiPriority w:val="99"/>
    <w:rsid w:val="00D53DD8"/>
    <w:rPr>
      <w:sz w:val="20"/>
      <w:szCs w:val="20"/>
    </w:rPr>
  </w:style>
  <w:style w:type="paragraph" w:styleId="Onderwerpvanopmerking">
    <w:name w:val="annotation subject"/>
    <w:basedOn w:val="Tekstopmerking"/>
    <w:next w:val="Tekstopmerking"/>
    <w:link w:val="OnderwerpvanopmerkingChar"/>
    <w:uiPriority w:val="99"/>
    <w:semiHidden/>
    <w:unhideWhenUsed/>
    <w:rsid w:val="00D53DD8"/>
    <w:rPr>
      <w:b/>
      <w:bCs/>
    </w:rPr>
  </w:style>
  <w:style w:type="character" w:customStyle="1" w:styleId="OnderwerpvanopmerkingChar">
    <w:name w:val="Onderwerp van opmerking Char"/>
    <w:basedOn w:val="TekstopmerkingChar"/>
    <w:link w:val="Onderwerpvanopmerking"/>
    <w:uiPriority w:val="99"/>
    <w:semiHidden/>
    <w:rsid w:val="00D53DD8"/>
    <w:rPr>
      <w:b/>
      <w:bCs/>
      <w:sz w:val="20"/>
      <w:szCs w:val="20"/>
    </w:rPr>
  </w:style>
  <w:style w:type="paragraph" w:styleId="Voetnoottekst">
    <w:name w:val="footnote text"/>
    <w:basedOn w:val="Standaard"/>
    <w:link w:val="VoetnoottekstChar"/>
    <w:uiPriority w:val="99"/>
    <w:semiHidden/>
    <w:unhideWhenUsed/>
    <w:rsid w:val="00412B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2BFD"/>
    <w:rPr>
      <w:sz w:val="20"/>
      <w:szCs w:val="20"/>
    </w:rPr>
  </w:style>
  <w:style w:type="character" w:styleId="Voetnootmarkering">
    <w:name w:val="footnote reference"/>
    <w:basedOn w:val="Standaardalinea-lettertype"/>
    <w:uiPriority w:val="99"/>
    <w:semiHidden/>
    <w:unhideWhenUsed/>
    <w:rsid w:val="00412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5983">
      <w:bodyDiv w:val="1"/>
      <w:marLeft w:val="0"/>
      <w:marRight w:val="0"/>
      <w:marTop w:val="0"/>
      <w:marBottom w:val="0"/>
      <w:divBdr>
        <w:top w:val="none" w:sz="0" w:space="0" w:color="auto"/>
        <w:left w:val="none" w:sz="0" w:space="0" w:color="auto"/>
        <w:bottom w:val="none" w:sz="0" w:space="0" w:color="auto"/>
        <w:right w:val="none" w:sz="0" w:space="0" w:color="auto"/>
      </w:divBdr>
    </w:div>
    <w:div w:id="223444945">
      <w:bodyDiv w:val="1"/>
      <w:marLeft w:val="0"/>
      <w:marRight w:val="0"/>
      <w:marTop w:val="0"/>
      <w:marBottom w:val="0"/>
      <w:divBdr>
        <w:top w:val="none" w:sz="0" w:space="0" w:color="auto"/>
        <w:left w:val="none" w:sz="0" w:space="0" w:color="auto"/>
        <w:bottom w:val="none" w:sz="0" w:space="0" w:color="auto"/>
        <w:right w:val="none" w:sz="0" w:space="0" w:color="auto"/>
      </w:divBdr>
    </w:div>
    <w:div w:id="254484375">
      <w:bodyDiv w:val="1"/>
      <w:marLeft w:val="0"/>
      <w:marRight w:val="0"/>
      <w:marTop w:val="0"/>
      <w:marBottom w:val="0"/>
      <w:divBdr>
        <w:top w:val="none" w:sz="0" w:space="0" w:color="auto"/>
        <w:left w:val="none" w:sz="0" w:space="0" w:color="auto"/>
        <w:bottom w:val="none" w:sz="0" w:space="0" w:color="auto"/>
        <w:right w:val="none" w:sz="0" w:space="0" w:color="auto"/>
      </w:divBdr>
    </w:div>
    <w:div w:id="392432123">
      <w:bodyDiv w:val="1"/>
      <w:marLeft w:val="0"/>
      <w:marRight w:val="0"/>
      <w:marTop w:val="0"/>
      <w:marBottom w:val="0"/>
      <w:divBdr>
        <w:top w:val="none" w:sz="0" w:space="0" w:color="auto"/>
        <w:left w:val="none" w:sz="0" w:space="0" w:color="auto"/>
        <w:bottom w:val="none" w:sz="0" w:space="0" w:color="auto"/>
        <w:right w:val="none" w:sz="0" w:space="0" w:color="auto"/>
      </w:divBdr>
    </w:div>
    <w:div w:id="649405833">
      <w:bodyDiv w:val="1"/>
      <w:marLeft w:val="0"/>
      <w:marRight w:val="0"/>
      <w:marTop w:val="0"/>
      <w:marBottom w:val="0"/>
      <w:divBdr>
        <w:top w:val="none" w:sz="0" w:space="0" w:color="auto"/>
        <w:left w:val="none" w:sz="0" w:space="0" w:color="auto"/>
        <w:bottom w:val="none" w:sz="0" w:space="0" w:color="auto"/>
        <w:right w:val="none" w:sz="0" w:space="0" w:color="auto"/>
      </w:divBdr>
    </w:div>
    <w:div w:id="700058369">
      <w:bodyDiv w:val="1"/>
      <w:marLeft w:val="0"/>
      <w:marRight w:val="0"/>
      <w:marTop w:val="0"/>
      <w:marBottom w:val="0"/>
      <w:divBdr>
        <w:top w:val="none" w:sz="0" w:space="0" w:color="auto"/>
        <w:left w:val="none" w:sz="0" w:space="0" w:color="auto"/>
        <w:bottom w:val="none" w:sz="0" w:space="0" w:color="auto"/>
        <w:right w:val="none" w:sz="0" w:space="0" w:color="auto"/>
      </w:divBdr>
    </w:div>
    <w:div w:id="736902441">
      <w:bodyDiv w:val="1"/>
      <w:marLeft w:val="0"/>
      <w:marRight w:val="0"/>
      <w:marTop w:val="0"/>
      <w:marBottom w:val="0"/>
      <w:divBdr>
        <w:top w:val="none" w:sz="0" w:space="0" w:color="auto"/>
        <w:left w:val="none" w:sz="0" w:space="0" w:color="auto"/>
        <w:bottom w:val="none" w:sz="0" w:space="0" w:color="auto"/>
        <w:right w:val="none" w:sz="0" w:space="0" w:color="auto"/>
      </w:divBdr>
    </w:div>
    <w:div w:id="762192407">
      <w:bodyDiv w:val="1"/>
      <w:marLeft w:val="0"/>
      <w:marRight w:val="0"/>
      <w:marTop w:val="0"/>
      <w:marBottom w:val="0"/>
      <w:divBdr>
        <w:top w:val="none" w:sz="0" w:space="0" w:color="auto"/>
        <w:left w:val="none" w:sz="0" w:space="0" w:color="auto"/>
        <w:bottom w:val="none" w:sz="0" w:space="0" w:color="auto"/>
        <w:right w:val="none" w:sz="0" w:space="0" w:color="auto"/>
      </w:divBdr>
    </w:div>
    <w:div w:id="790897979">
      <w:bodyDiv w:val="1"/>
      <w:marLeft w:val="0"/>
      <w:marRight w:val="0"/>
      <w:marTop w:val="0"/>
      <w:marBottom w:val="0"/>
      <w:divBdr>
        <w:top w:val="none" w:sz="0" w:space="0" w:color="auto"/>
        <w:left w:val="none" w:sz="0" w:space="0" w:color="auto"/>
        <w:bottom w:val="none" w:sz="0" w:space="0" w:color="auto"/>
        <w:right w:val="none" w:sz="0" w:space="0" w:color="auto"/>
      </w:divBdr>
    </w:div>
    <w:div w:id="824511733">
      <w:bodyDiv w:val="1"/>
      <w:marLeft w:val="0"/>
      <w:marRight w:val="0"/>
      <w:marTop w:val="0"/>
      <w:marBottom w:val="0"/>
      <w:divBdr>
        <w:top w:val="none" w:sz="0" w:space="0" w:color="auto"/>
        <w:left w:val="none" w:sz="0" w:space="0" w:color="auto"/>
        <w:bottom w:val="none" w:sz="0" w:space="0" w:color="auto"/>
        <w:right w:val="none" w:sz="0" w:space="0" w:color="auto"/>
      </w:divBdr>
    </w:div>
    <w:div w:id="1002590501">
      <w:bodyDiv w:val="1"/>
      <w:marLeft w:val="0"/>
      <w:marRight w:val="0"/>
      <w:marTop w:val="0"/>
      <w:marBottom w:val="0"/>
      <w:divBdr>
        <w:top w:val="none" w:sz="0" w:space="0" w:color="auto"/>
        <w:left w:val="none" w:sz="0" w:space="0" w:color="auto"/>
        <w:bottom w:val="none" w:sz="0" w:space="0" w:color="auto"/>
        <w:right w:val="none" w:sz="0" w:space="0" w:color="auto"/>
      </w:divBdr>
    </w:div>
    <w:div w:id="1204558254">
      <w:bodyDiv w:val="1"/>
      <w:marLeft w:val="0"/>
      <w:marRight w:val="0"/>
      <w:marTop w:val="0"/>
      <w:marBottom w:val="0"/>
      <w:divBdr>
        <w:top w:val="none" w:sz="0" w:space="0" w:color="auto"/>
        <w:left w:val="none" w:sz="0" w:space="0" w:color="auto"/>
        <w:bottom w:val="none" w:sz="0" w:space="0" w:color="auto"/>
        <w:right w:val="none" w:sz="0" w:space="0" w:color="auto"/>
      </w:divBdr>
    </w:div>
    <w:div w:id="1329868441">
      <w:bodyDiv w:val="1"/>
      <w:marLeft w:val="0"/>
      <w:marRight w:val="0"/>
      <w:marTop w:val="0"/>
      <w:marBottom w:val="0"/>
      <w:divBdr>
        <w:top w:val="none" w:sz="0" w:space="0" w:color="auto"/>
        <w:left w:val="none" w:sz="0" w:space="0" w:color="auto"/>
        <w:bottom w:val="none" w:sz="0" w:space="0" w:color="auto"/>
        <w:right w:val="none" w:sz="0" w:space="0" w:color="auto"/>
      </w:divBdr>
    </w:div>
    <w:div w:id="1437015524">
      <w:bodyDiv w:val="1"/>
      <w:marLeft w:val="0"/>
      <w:marRight w:val="0"/>
      <w:marTop w:val="0"/>
      <w:marBottom w:val="0"/>
      <w:divBdr>
        <w:top w:val="none" w:sz="0" w:space="0" w:color="auto"/>
        <w:left w:val="none" w:sz="0" w:space="0" w:color="auto"/>
        <w:bottom w:val="none" w:sz="0" w:space="0" w:color="auto"/>
        <w:right w:val="none" w:sz="0" w:space="0" w:color="auto"/>
      </w:divBdr>
    </w:div>
    <w:div w:id="1657998492">
      <w:bodyDiv w:val="1"/>
      <w:marLeft w:val="0"/>
      <w:marRight w:val="0"/>
      <w:marTop w:val="0"/>
      <w:marBottom w:val="0"/>
      <w:divBdr>
        <w:top w:val="none" w:sz="0" w:space="0" w:color="auto"/>
        <w:left w:val="none" w:sz="0" w:space="0" w:color="auto"/>
        <w:bottom w:val="none" w:sz="0" w:space="0" w:color="auto"/>
        <w:right w:val="none" w:sz="0" w:space="0" w:color="auto"/>
      </w:divBdr>
    </w:div>
    <w:div w:id="1680809881">
      <w:bodyDiv w:val="1"/>
      <w:marLeft w:val="0"/>
      <w:marRight w:val="0"/>
      <w:marTop w:val="0"/>
      <w:marBottom w:val="0"/>
      <w:divBdr>
        <w:top w:val="none" w:sz="0" w:space="0" w:color="auto"/>
        <w:left w:val="none" w:sz="0" w:space="0" w:color="auto"/>
        <w:bottom w:val="none" w:sz="0" w:space="0" w:color="auto"/>
        <w:right w:val="none" w:sz="0" w:space="0" w:color="auto"/>
      </w:divBdr>
    </w:div>
    <w:div w:id="1728606847">
      <w:bodyDiv w:val="1"/>
      <w:marLeft w:val="0"/>
      <w:marRight w:val="0"/>
      <w:marTop w:val="0"/>
      <w:marBottom w:val="0"/>
      <w:divBdr>
        <w:top w:val="none" w:sz="0" w:space="0" w:color="auto"/>
        <w:left w:val="none" w:sz="0" w:space="0" w:color="auto"/>
        <w:bottom w:val="none" w:sz="0" w:space="0" w:color="auto"/>
        <w:right w:val="none" w:sz="0" w:space="0" w:color="auto"/>
      </w:divBdr>
    </w:div>
    <w:div w:id="1766460734">
      <w:bodyDiv w:val="1"/>
      <w:marLeft w:val="0"/>
      <w:marRight w:val="0"/>
      <w:marTop w:val="0"/>
      <w:marBottom w:val="0"/>
      <w:divBdr>
        <w:top w:val="none" w:sz="0" w:space="0" w:color="auto"/>
        <w:left w:val="none" w:sz="0" w:space="0" w:color="auto"/>
        <w:bottom w:val="none" w:sz="0" w:space="0" w:color="auto"/>
        <w:right w:val="none" w:sz="0" w:space="0" w:color="auto"/>
      </w:divBdr>
    </w:div>
    <w:div w:id="1860846855">
      <w:bodyDiv w:val="1"/>
      <w:marLeft w:val="0"/>
      <w:marRight w:val="0"/>
      <w:marTop w:val="0"/>
      <w:marBottom w:val="0"/>
      <w:divBdr>
        <w:top w:val="none" w:sz="0" w:space="0" w:color="auto"/>
        <w:left w:val="none" w:sz="0" w:space="0" w:color="auto"/>
        <w:bottom w:val="none" w:sz="0" w:space="0" w:color="auto"/>
        <w:right w:val="none" w:sz="0" w:space="0" w:color="auto"/>
      </w:divBdr>
    </w:div>
    <w:div w:id="20725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D964BCE0E94047B43853E467DFF58D" ma:contentTypeVersion="29" ma:contentTypeDescription="Een nieuw document maken." ma:contentTypeScope="" ma:versionID="9d7f44a35768bd47f6f41bb327631663">
  <xsd:schema xmlns:xsd="http://www.w3.org/2001/XMLSchema" xmlns:xs="http://www.w3.org/2001/XMLSchema" xmlns:p="http://schemas.microsoft.com/office/2006/metadata/properties" xmlns:ns2="85271a8a-dc7d-43ae-a5d5-da8347727f89" xmlns:ns3="c409d909-52ea-4e2a-92a9-a0d586a36708" targetNamespace="http://schemas.microsoft.com/office/2006/metadata/properties" ma:root="true" ma:fieldsID="905137ae25055e1515f9346f0ab5c1dc" ns2:_="" ns3:_="">
    <xsd:import namespace="85271a8a-dc7d-43ae-a5d5-da8347727f89"/>
    <xsd:import namespace="c409d909-52ea-4e2a-92a9-a0d586a36708"/>
    <xsd:element name="properties">
      <xsd:complexType>
        <xsd:sequence>
          <xsd:element name="documentManagement">
            <xsd:complexType>
              <xsd:all>
                <xsd:element ref="ns2:SharedWithUsers" minOccurs="0"/>
                <xsd:element ref="ns2:SharedWithDetails" minOccurs="0"/>
                <xsd:element ref="ns3:Expertisedomeine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TaxCatchAll" minOccurs="0"/>
                <xsd:element ref="ns2:m8ed534fc9e9410085b15ab7c2114869" minOccurs="0"/>
                <xsd:element ref="ns3:MediaServiceLocation" minOccurs="0"/>
                <xsd:element ref="ns3:MediaLengthInSeconds" minOccurs="0"/>
                <xsd:element ref="ns3:i28aee86a79640398a5de7e2bc36dc38"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71a8a-dc7d-43ae-a5d5-da8347727f8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3ab8feb-1bba-4114-95a3-ed32e24d7c16}" ma:internalName="TaxCatchAll" ma:showField="CatchAllData" ma:web="85271a8a-dc7d-43ae-a5d5-da8347727f89">
      <xsd:complexType>
        <xsd:complexContent>
          <xsd:extension base="dms:MultiChoiceLookup">
            <xsd:sequence>
              <xsd:element name="Value" type="dms:Lookup" maxOccurs="unbounded" minOccurs="0" nillable="true"/>
            </xsd:sequence>
          </xsd:extension>
        </xsd:complexContent>
      </xsd:complexType>
    </xsd:element>
    <xsd:element name="m8ed534fc9e9410085b15ab7c2114869" ma:index="22" nillable="true" ma:taxonomy="true" ma:internalName="m8ed534fc9e9410085b15ab7c2114869" ma:taxonomyFieldName="ThemaMMS" ma:displayName="Thema" ma:default="" ma:fieldId="{68ed534f-c9e9-4100-85b1-5ab7c2114869}" ma:taxonomyMulti="true" ma:sspId="2d04a3e3-50e6-4ce5-b5dd-195305b4cf55" ma:termSetId="fba67b9a-8078-46e7-9815-b70e5c3c0f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09d909-52ea-4e2a-92a9-a0d586a36708" elementFormDefault="qualified">
    <xsd:import namespace="http://schemas.microsoft.com/office/2006/documentManagement/types"/>
    <xsd:import namespace="http://schemas.microsoft.com/office/infopath/2007/PartnerControls"/>
    <xsd:element name="Expertisedomeinen" ma:index="10" nillable="true" ma:displayName="DM Afdeling" ma:format="Dropdown" ma:internalName="Expertisedomeinen">
      <xsd:complexType>
        <xsd:complexContent>
          <xsd:extension base="dms:MultiChoice">
            <xsd:sequence>
              <xsd:element name="Value" maxOccurs="unbounded" minOccurs="0" nillable="true">
                <xsd:simpleType>
                  <xsd:restriction base="dms:Choice">
                    <xsd:enumeration value="ED Beroepspromotie"/>
                    <xsd:enumeration value="ED Praktijkorganisatie"/>
                    <xsd:enumeration value="ED Kwaliteit en vorming"/>
                    <xsd:enumeration value="ED Kringen"/>
                    <xsd:enumeration value="ED Loopbaan"/>
                    <xsd:enumeration value="ED ICT"/>
                    <xsd:enumeration value="ED Preventie &amp; Gezondheidszorg"/>
                    <xsd:enumeration value="ED Chronische zorg"/>
                    <xsd:enumeration value="ED Psychosociale zorg"/>
                    <xsd:enumeration value="ED Acute zorg"/>
                    <xsd:enumeration value="Directie"/>
                    <xsd:enumeration value="E-learnings, evenementen en vorming"/>
                    <xsd:enumeration value="Financiën"/>
                    <xsd:enumeration value="Jong Domus"/>
                    <xsd:enumeration value="ICT"/>
                    <xsd:enumeration value="Impulseo"/>
                    <xsd:enumeration value="Juridisch"/>
                    <xsd:enumeration value="Leden, PR en Communicatie"/>
                    <xsd:enumeration value="Office Management"/>
                    <xsd:enumeration value="E-learnings"/>
                    <xsd:enumeration value="Keuze 21"/>
                    <xsd:enumeration value="Keuze 22"/>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i28aee86a79640398a5de7e2bc36dc38" ma:index="26" nillable="true" ma:taxonomy="true" ma:internalName="i28aee86a79640398a5de7e2bc36dc38" ma:taxonomyFieldName="Afdeling" ma:displayName="Afdeling" ma:default="" ma:fieldId="{228aee86-a796-4039-8a5d-e7e2bc36dc38}" ma:taxonomyMulti="true" ma:sspId="2d04a3e3-50e6-4ce5-b5dd-195305b4cf55" ma:termSetId="154f60e6-f36a-4480-9cc5-99ef7a5ba11e" ma:anchorId="00000000-0000-0000-0000-000000000000" ma:open="false" ma:isKeyword="false">
      <xsd:complexType>
        <xsd:sequence>
          <xsd:element ref="pc:Terms" minOccurs="0" maxOccurs="1"/>
        </xsd:sequence>
      </xsd:complex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2d04a3e3-50e6-4ce5-b5dd-195305b4cf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xpertisedomeinen xmlns="c409d909-52ea-4e2a-92a9-a0d586a36708" xsi:nil="true"/>
    <TaxCatchAll xmlns="85271a8a-dc7d-43ae-a5d5-da8347727f89" xsi:nil="true"/>
    <lcf76f155ced4ddcb4097134ff3c332f xmlns="c409d909-52ea-4e2a-92a9-a0d586a36708">
      <Terms xmlns="http://schemas.microsoft.com/office/infopath/2007/PartnerControls"/>
    </lcf76f155ced4ddcb4097134ff3c332f>
    <i28aee86a79640398a5de7e2bc36dc38 xmlns="c409d909-52ea-4e2a-92a9-a0d586a36708">
      <Terms xmlns="http://schemas.microsoft.com/office/infopath/2007/PartnerControls"/>
    </i28aee86a79640398a5de7e2bc36dc38>
    <m8ed534fc9e9410085b15ab7c2114869 xmlns="85271a8a-dc7d-43ae-a5d5-da8347727f89">
      <Terms xmlns="http://schemas.microsoft.com/office/infopath/2007/PartnerControls"/>
    </m8ed534fc9e9410085b15ab7c2114869>
  </documentManagement>
</p:properties>
</file>

<file path=customXml/itemProps1.xml><?xml version="1.0" encoding="utf-8"?>
<ds:datastoreItem xmlns:ds="http://schemas.openxmlformats.org/officeDocument/2006/customXml" ds:itemID="{3FDB1D04-639C-48AD-9866-ED28180483C8}">
  <ds:schemaRefs>
    <ds:schemaRef ds:uri="http://schemas.microsoft.com/sharepoint/v3/contenttype/forms"/>
  </ds:schemaRefs>
</ds:datastoreItem>
</file>

<file path=customXml/itemProps2.xml><?xml version="1.0" encoding="utf-8"?>
<ds:datastoreItem xmlns:ds="http://schemas.openxmlformats.org/officeDocument/2006/customXml" ds:itemID="{E2A47F3D-1417-4156-8DCF-6F968578E812}">
  <ds:schemaRefs>
    <ds:schemaRef ds:uri="http://schemas.openxmlformats.org/officeDocument/2006/bibliography"/>
  </ds:schemaRefs>
</ds:datastoreItem>
</file>

<file path=customXml/itemProps3.xml><?xml version="1.0" encoding="utf-8"?>
<ds:datastoreItem xmlns:ds="http://schemas.openxmlformats.org/officeDocument/2006/customXml" ds:itemID="{D26355AE-11EE-4938-9EA1-23DBF7BD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71a8a-dc7d-43ae-a5d5-da8347727f89"/>
    <ds:schemaRef ds:uri="c409d909-52ea-4e2a-92a9-a0d586a3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9DAD6-5447-4BA3-9F1C-551842A4D167}">
  <ds:schemaRef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 ds:uri="c409d909-52ea-4e2a-92a9-a0d586a36708"/>
    <ds:schemaRef ds:uri="http://schemas.microsoft.com/office/2006/documentManagement/types"/>
    <ds:schemaRef ds:uri="85271a8a-dc7d-43ae-a5d5-da8347727f8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2980</Words>
  <Characters>16391</Characters>
  <Application>Microsoft Office Word</Application>
  <DocSecurity>0</DocSecurity>
  <Lines>136</Lines>
  <Paragraphs>38</Paragraphs>
  <ScaleCrop>false</ScaleCrop>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Sablon</dc:creator>
  <cp:keywords/>
  <dc:description/>
  <cp:lastModifiedBy>Emy Kool</cp:lastModifiedBy>
  <cp:revision>2</cp:revision>
  <cp:lastPrinted>2025-01-10T12:11:00Z</cp:lastPrinted>
  <dcterms:created xsi:type="dcterms:W3CDTF">2025-01-30T15:22:00Z</dcterms:created>
  <dcterms:modified xsi:type="dcterms:W3CDTF">2025-01-30T15:22:00Z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0x01010072D964BCE0E94047B43853E467DFF58D</vt:lpwstr>
  </property>
  <property fmtid="{D5CDD505-2E9C-101B-9397-08002B2CF9AE}" pid="3" name="Afdeling">
    <vt:lpwstr/>
  </property>
  <property fmtid="{D5CDD505-2E9C-101B-9397-08002B2CF9AE}" pid="4" name="MediaServiceImageTags">
    <vt:lpwstr/>
  </property>
  <property fmtid="{D5CDD505-2E9C-101B-9397-08002B2CF9AE}" pid="5" name="ThemaMMS">
    <vt:lpwstr/>
  </property>
</Properties>
</file>